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614" w:rsidRDefault="00EB030C" w:rsidP="008C17C2">
      <w:pPr>
        <w:ind w:left="7797"/>
        <w:rPr>
          <w:noProof/>
        </w:rPr>
      </w:pPr>
      <w:r>
        <w:rPr>
          <w:noProof/>
        </w:rPr>
        <w:pict>
          <v:shapetype id="_x0000_t202" coordsize="21600,21600" o:spt="202" path="m,l,21600r21600,l21600,xe">
            <v:stroke joinstyle="miter"/>
            <v:path gradientshapeok="t" o:connecttype="rect"/>
          </v:shapetype>
          <v:shape id="6 Cuadro de texto" o:spid="_x0000_s1026" type="#_x0000_t202" style="position:absolute;left:0;text-align:left;margin-left:390.8pt;margin-top:14.85pt;width:277.5pt;height:104.95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" filled="f" stroked="f" strokeweight=".5pt">
            <v:textbox>
              <w:txbxContent>
                <w:p w:rsidR="005439DB" w:rsidRDefault="005439DB" w:rsidP="000C6E78">
                  <w:pPr>
                    <w:rPr>
                      <w:rFonts w:ascii="Tahoma" w:hAnsi="Tahoma" w:cs="Tahoma"/>
                      <w:b/>
                      <w:color w:val="808080" w:themeColor="background1" w:themeShade="80"/>
                      <w:sz w:val="40"/>
                    </w:rPr>
                  </w:pPr>
                </w:p>
                <w:p w:rsidR="005439DB" w:rsidRPr="00EC0180" w:rsidRDefault="005439DB" w:rsidP="000C6E78">
                  <w:pPr>
                    <w:rPr>
                      <w:rFonts w:ascii="Tahoma" w:hAnsi="Tahoma" w:cs="Tahoma"/>
                      <w:b/>
                      <w:color w:val="808080" w:themeColor="background1" w:themeShade="80"/>
                      <w:sz w:val="40"/>
                    </w:rPr>
                  </w:pPr>
                  <w:r w:rsidRPr="00EC0180">
                    <w:rPr>
                      <w:rFonts w:ascii="Tahoma" w:hAnsi="Tahoma" w:cs="Tahoma"/>
                      <w:b/>
                      <w:color w:val="808080" w:themeColor="background1" w:themeShade="80"/>
                      <w:sz w:val="40"/>
                    </w:rPr>
                    <w:t>AGUARDIENTE NARIÑO</w:t>
                  </w: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txbxContent>
            </v:textbox>
          </v:shape>
        </w:pict>
      </w:r>
      <w:r w:rsidR="00DD4614">
        <w:rPr>
          <w:noProof/>
        </w:rPr>
        <w:drawing>
          <wp:anchor distT="0" distB="0" distL="114300" distR="114300" simplePos="0" relativeHeight="251642368" behindDoc="1" locked="0" layoutInCell="1" allowOverlap="1">
            <wp:simplePos x="0" y="0"/>
            <wp:positionH relativeFrom="column">
              <wp:posOffset>-894888</wp:posOffset>
            </wp:positionH>
            <wp:positionV relativeFrom="paragraph">
              <wp:posOffset>-2182686</wp:posOffset>
            </wp:positionV>
            <wp:extent cx="10085070" cy="779335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085070" cy="7793355"/>
                    </a:xfrm>
                    <a:prstGeom prst="rect">
                      <a:avLst/>
                    </a:prstGeom>
                  </pic:spPr>
                </pic:pic>
              </a:graphicData>
            </a:graphic>
          </wp:anchor>
        </w:drawing>
      </w:r>
    </w:p>
    <w:p w:rsidR="00DD4614" w:rsidRDefault="00EB030C">
      <w:pPr>
        <w:rPr>
          <w:noProof/>
        </w:rPr>
      </w:pPr>
      <w:r>
        <w:rPr>
          <w:noProof/>
        </w:rPr>
        <w:pict>
          <v:shape id="4 Cuadro de texto" o:spid="_x0000_s1027" type="#_x0000_t202" style="position:absolute;margin-left:398.4pt;margin-top:113.85pt;width:277.5pt;height:42.7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" filled="f" stroked="f" strokeweight=".5pt">
            <v:textbox>
              <w:txbxContent>
                <w:p w:rsidR="005439DB" w:rsidRPr="00E92B34" w:rsidRDefault="005439DB" w:rsidP="00BC7AA1">
                  <w:pPr>
                    <w:rPr>
                      <w:rFonts w:cs="Aharoni"/>
                      <w:b/>
                      <w:color w:val="808080" w:themeColor="background1" w:themeShade="80"/>
                      <w:sz w:val="40"/>
                    </w:rPr>
                  </w:pPr>
                  <w:r w:rsidRPr="00E92B34">
                    <w:rPr>
                      <w:rFonts w:cs="Aharoni"/>
                      <w:b/>
                      <w:color w:val="808080" w:themeColor="background1" w:themeShade="80"/>
                      <w:sz w:val="40"/>
                    </w:rPr>
                    <w:t>SUBSECRETARÍA DE RENTAS</w:t>
                  </w:r>
                </w:p>
                <w:p w:rsidR="005439DB" w:rsidRDefault="005439DB" w:rsidP="000C6E78">
                  <w:pPr>
                    <w:rPr>
                      <w:rFonts w:ascii="Elephant" w:hAnsi="Elephant" w:cs="Aharoni"/>
                      <w:b/>
                      <w:color w:val="808080" w:themeColor="background1" w:themeShade="80"/>
                      <w:sz w:val="56"/>
                    </w:rPr>
                  </w:pPr>
                </w:p>
                <w:p w:rsidR="005439DB" w:rsidRDefault="005439DB" w:rsidP="000C6E78">
                  <w:pPr>
                    <w:rPr>
                      <w:rFonts w:ascii="Elephant" w:hAnsi="Elephant" w:cs="Aharoni"/>
                      <w:b/>
                      <w:color w:val="808080" w:themeColor="background1" w:themeShade="80"/>
                      <w:sz w:val="56"/>
                    </w:rPr>
                  </w:pPr>
                </w:p>
                <w:p w:rsidR="005439DB" w:rsidRDefault="005439DB" w:rsidP="000C6E78">
                  <w:pPr>
                    <w:rPr>
                      <w:rFonts w:ascii="Elephant" w:hAnsi="Elephant" w:cs="Aharoni"/>
                      <w:b/>
                      <w:color w:val="808080" w:themeColor="background1" w:themeShade="80"/>
                      <w:sz w:val="56"/>
                    </w:rPr>
                  </w:pPr>
                </w:p>
                <w:p w:rsidR="005439DB" w:rsidRDefault="005439DB" w:rsidP="000C6E78">
                  <w:pPr>
                    <w:rPr>
                      <w:rFonts w:ascii="Elephant" w:hAnsi="Elephant" w:cs="Aharoni"/>
                      <w:b/>
                      <w:color w:val="808080" w:themeColor="background1" w:themeShade="80"/>
                      <w:sz w:val="56"/>
                    </w:rPr>
                  </w:pPr>
                </w:p>
                <w:p w:rsidR="005439DB" w:rsidRPr="000C6E78" w:rsidRDefault="005439DB" w:rsidP="000C6E78">
                  <w:pPr>
                    <w:rPr>
                      <w:rFonts w:ascii="Elephant" w:hAnsi="Elephant" w:cs="Aharoni"/>
                      <w:b/>
                      <w:color w:val="808080" w:themeColor="background1" w:themeShade="80"/>
                      <w:sz w:val="56"/>
                    </w:rPr>
                  </w:pPr>
                </w:p>
              </w:txbxContent>
            </v:textbox>
          </v:shape>
        </w:pict>
      </w:r>
      <w:r>
        <w:rPr>
          <w:noProof/>
        </w:rPr>
        <w:pict>
          <v:shape id="3 Cuadro de texto" o:spid="_x0000_s1028" type="#_x0000_t202" style="position:absolute;margin-left:7.85pt;margin-top:106.9pt;width:246pt;height:100.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" filled="f" stroked="f" strokeweight=".5pt">
            <v:textbox>
              <w:txbxContent>
                <w:p w:rsidR="005439DB" w:rsidRPr="00ED13C9" w:rsidRDefault="005439DB" w:rsidP="00EC0180">
                  <w:pPr>
                    <w:rPr>
                      <w:rFonts w:cs="Aharoni"/>
                      <w:b/>
                      <w:color w:val="808080" w:themeColor="background1" w:themeShade="80"/>
                      <w:sz w:val="48"/>
                    </w:rPr>
                  </w:pPr>
                  <w:r w:rsidRPr="00ED13C9">
                    <w:rPr>
                      <w:rFonts w:cs="Aharoni"/>
                      <w:b/>
                      <w:color w:val="808080" w:themeColor="background1" w:themeShade="80"/>
                      <w:sz w:val="48"/>
                    </w:rPr>
                    <w:t>Enero a Marzo 2018</w:t>
                  </w:r>
                </w:p>
                <w:p w:rsidR="005439DB" w:rsidRPr="00EC0180" w:rsidRDefault="005439DB" w:rsidP="00EC0180">
                  <w:pPr>
                    <w:pStyle w:val="Sinespaciado"/>
                    <w:rPr>
                      <w:rFonts w:asciiTheme="minorHAnsi" w:hAnsiTheme="minorHAnsi"/>
                      <w:sz w:val="48"/>
                    </w:rPr>
                  </w:pPr>
                </w:p>
                <w:p w:rsidR="005439DB" w:rsidRDefault="005439DB" w:rsidP="000C6E78">
                  <w:pPr>
                    <w:jc w:val="center"/>
                    <w:rPr>
                      <w:rFonts w:ascii="Elephant" w:hAnsi="Elephant" w:cs="Aharoni"/>
                      <w:b/>
                      <w:color w:val="808080" w:themeColor="background1" w:themeShade="80"/>
                      <w:sz w:val="56"/>
                    </w:rPr>
                  </w:pPr>
                </w:p>
                <w:p w:rsidR="005439DB" w:rsidRDefault="005439DB" w:rsidP="000C6E78">
                  <w:pPr>
                    <w:jc w:val="center"/>
                    <w:rPr>
                      <w:rFonts w:ascii="Elephant" w:hAnsi="Elephant" w:cs="Aharoni"/>
                      <w:b/>
                      <w:color w:val="808080" w:themeColor="background1" w:themeShade="80"/>
                      <w:sz w:val="56"/>
                    </w:rPr>
                  </w:pPr>
                </w:p>
                <w:p w:rsidR="005439DB" w:rsidRDefault="005439DB" w:rsidP="000C6E78">
                  <w:pPr>
                    <w:jc w:val="center"/>
                    <w:rPr>
                      <w:rFonts w:ascii="Elephant" w:hAnsi="Elephant" w:cs="Aharoni"/>
                      <w:b/>
                      <w:color w:val="808080" w:themeColor="background1" w:themeShade="80"/>
                      <w:sz w:val="56"/>
                    </w:rPr>
                  </w:pPr>
                </w:p>
                <w:p w:rsidR="005439DB" w:rsidRPr="000C6E78" w:rsidRDefault="005439DB" w:rsidP="000C6E78">
                  <w:pPr>
                    <w:jc w:val="center"/>
                    <w:rPr>
                      <w:rFonts w:ascii="Elephant" w:hAnsi="Elephant" w:cs="Aharoni"/>
                      <w:b/>
                      <w:color w:val="808080" w:themeColor="background1" w:themeShade="80"/>
                      <w:sz w:val="56"/>
                    </w:rPr>
                  </w:pPr>
                </w:p>
              </w:txbxContent>
            </v:textbox>
          </v:shape>
        </w:pict>
      </w:r>
      <w:r>
        <w:rPr>
          <w:noProof/>
        </w:rPr>
        <w:pict>
          <v:shape id="2 Cuadro de texto" o:spid="_x0000_s1029" type="#_x0000_t202" style="position:absolute;margin-left:-15.35pt;margin-top:21.5pt;width:277.5pt;height:40.5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" filled="f" stroked="f" strokeweight=".5pt">
            <v:textbox>
              <w:txbxContent>
                <w:p w:rsidR="005439DB" w:rsidRPr="000C6E78" w:rsidRDefault="005439DB" w:rsidP="000C6E78">
                  <w:pPr>
                    <w:jc w:val="center"/>
                    <w:rPr>
                      <w:rFonts w:cs="Aharoni"/>
                      <w:b/>
                      <w:color w:val="808080" w:themeColor="background1" w:themeShade="80"/>
                      <w:sz w:val="56"/>
                    </w:rPr>
                  </w:pPr>
                  <w:r w:rsidRPr="000C6E78">
                    <w:rPr>
                      <w:rFonts w:cs="Aharoni"/>
                      <w:b/>
                      <w:color w:val="808080" w:themeColor="background1" w:themeShade="80"/>
                      <w:sz w:val="56"/>
                    </w:rPr>
                    <w:t>INFORME DE GESTIÓN</w:t>
                  </w: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Default="005439DB">
                  <w:pPr>
                    <w:rPr>
                      <w:rFonts w:ascii="Elephant" w:hAnsi="Elephant" w:cs="Aharoni"/>
                      <w:b/>
                      <w:color w:val="808080" w:themeColor="background1" w:themeShade="80"/>
                      <w:sz w:val="56"/>
                    </w:rPr>
                  </w:pPr>
                </w:p>
                <w:p w:rsidR="005439DB" w:rsidRPr="000C6E78" w:rsidRDefault="005439DB">
                  <w:pPr>
                    <w:rPr>
                      <w:rFonts w:ascii="Elephant" w:hAnsi="Elephant" w:cs="Aharoni"/>
                      <w:b/>
                      <w:color w:val="808080" w:themeColor="background1" w:themeShade="80"/>
                      <w:sz w:val="56"/>
                    </w:rPr>
                  </w:pPr>
                </w:p>
              </w:txbxContent>
            </v:textbox>
          </v:shape>
        </w:pict>
      </w:r>
      <w:r>
        <w:rPr>
          <w:noProof/>
        </w:rPr>
        <w:pict>
          <v:shape id="5 Cuadro de texto" o:spid="_x0000_s1030" type="#_x0000_t202" style="position:absolute;margin-left:392.75pt;margin-top:69.65pt;width:277.5pt;height:24.7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" filled="f" stroked="f" strokeweight=".5pt">
            <v:textbox>
              <w:txbxContent>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p w:rsidR="005439DB" w:rsidRPr="000C6E78" w:rsidRDefault="005439DB" w:rsidP="000C6E78">
                  <w:pPr>
                    <w:rPr>
                      <w:rFonts w:ascii="Elephant" w:hAnsi="Elephant" w:cs="Aharoni"/>
                      <w:b/>
                      <w:color w:val="808080" w:themeColor="background1" w:themeShade="80"/>
                      <w:sz w:val="24"/>
                    </w:rPr>
                  </w:pPr>
                </w:p>
              </w:txbxContent>
            </v:textbox>
          </v:shape>
        </w:pict>
      </w:r>
      <w:r w:rsidR="00DD4614">
        <w:rPr>
          <w:noProof/>
        </w:rPr>
        <w:br w:type="page"/>
      </w:r>
    </w:p>
    <w:p w:rsidR="00312C59" w:rsidRDefault="00EB030C" w:rsidP="00312C59">
      <w:pPr>
        <w:ind w:left="7797"/>
        <w:jc w:val="both"/>
        <w:rPr>
          <w:noProof/>
        </w:rPr>
      </w:pPr>
      <w:r>
        <w:rPr>
          <w:noProof/>
        </w:rPr>
        <w:lastRenderedPageBreak/>
        <w:pict>
          <v:shape id="9 Cuadro de texto" o:spid="_x0000_s1031" type="#_x0000_t202" style="position:absolute;left:0;text-align:left;margin-left:11.85pt;margin-top:76.25pt;width:277.5pt;height:40.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" filled="f" stroked="f" strokeweight=".5pt">
            <v:textbox>
              <w:txbxContent>
                <w:p w:rsidR="005439DB" w:rsidRPr="00721F48" w:rsidRDefault="005439DB" w:rsidP="00721F48">
                  <w:pPr>
                    <w:jc w:val="center"/>
                    <w:rPr>
                      <w:rFonts w:cs="Aharoni"/>
                      <w:b/>
                      <w:color w:val="76923C" w:themeColor="accent3" w:themeShade="BF"/>
                      <w:sz w:val="56"/>
                    </w:rPr>
                  </w:pPr>
                  <w:r w:rsidRPr="00721F48">
                    <w:rPr>
                      <w:rFonts w:cs="Aharoni"/>
                      <w:b/>
                      <w:color w:val="76923C" w:themeColor="accent3" w:themeShade="BF"/>
                      <w:sz w:val="56"/>
                    </w:rPr>
                    <w:t>INTRODUCCIÓN</w:t>
                  </w:r>
                </w:p>
                <w:p w:rsidR="005439DB" w:rsidRDefault="005439DB" w:rsidP="00721F48">
                  <w:pPr>
                    <w:rPr>
                      <w:rFonts w:ascii="Elephant" w:hAnsi="Elephant" w:cs="Aharoni"/>
                      <w:b/>
                      <w:color w:val="808080" w:themeColor="background1" w:themeShade="80"/>
                      <w:sz w:val="56"/>
                    </w:rPr>
                  </w:pPr>
                </w:p>
                <w:p w:rsidR="005439DB" w:rsidRDefault="005439DB" w:rsidP="00721F48">
                  <w:pPr>
                    <w:rPr>
                      <w:rFonts w:ascii="Elephant" w:hAnsi="Elephant" w:cs="Aharoni"/>
                      <w:b/>
                      <w:color w:val="808080" w:themeColor="background1" w:themeShade="80"/>
                      <w:sz w:val="56"/>
                    </w:rPr>
                  </w:pPr>
                </w:p>
                <w:p w:rsidR="005439DB" w:rsidRDefault="005439DB" w:rsidP="00721F48">
                  <w:pPr>
                    <w:rPr>
                      <w:rFonts w:ascii="Elephant" w:hAnsi="Elephant" w:cs="Aharoni"/>
                      <w:b/>
                      <w:color w:val="808080" w:themeColor="background1" w:themeShade="80"/>
                      <w:sz w:val="56"/>
                    </w:rPr>
                  </w:pPr>
                </w:p>
                <w:p w:rsidR="005439DB" w:rsidRDefault="005439DB" w:rsidP="00721F48">
                  <w:pPr>
                    <w:rPr>
                      <w:rFonts w:ascii="Elephant" w:hAnsi="Elephant" w:cs="Aharoni"/>
                      <w:b/>
                      <w:color w:val="808080" w:themeColor="background1" w:themeShade="80"/>
                      <w:sz w:val="56"/>
                    </w:rPr>
                  </w:pPr>
                </w:p>
                <w:p w:rsidR="005439DB" w:rsidRPr="000C6E78" w:rsidRDefault="005439DB" w:rsidP="00721F48">
                  <w:pPr>
                    <w:rPr>
                      <w:rFonts w:ascii="Elephant" w:hAnsi="Elephant" w:cs="Aharoni"/>
                      <w:b/>
                      <w:color w:val="808080" w:themeColor="background1" w:themeShade="80"/>
                      <w:sz w:val="56"/>
                    </w:rPr>
                  </w:pPr>
                </w:p>
              </w:txbxContent>
            </v:textbox>
          </v:shape>
        </w:pict>
      </w:r>
      <w:r w:rsidR="00312C59">
        <w:rPr>
          <w:noProof/>
        </w:rPr>
        <w:t>El informe de gestión presenta una síntesis de las actividades desarrolladas por la</w:t>
      </w:r>
      <w:r w:rsidR="00423B36">
        <w:rPr>
          <w:noProof/>
        </w:rPr>
        <w:t xml:space="preserve"> oficina de Aguardiente Narino-</w:t>
      </w:r>
      <w:r w:rsidR="00312C59">
        <w:rPr>
          <w:noProof/>
        </w:rPr>
        <w:t xml:space="preserve"> Subsecretaría de Rentas del departamento de Nariño, con base en los lineamientos de la nueva administración departamental, consolidando la información sobre los avances en cada una de las áreas que le compete a la dependencia.</w:t>
      </w:r>
    </w:p>
    <w:p w:rsidR="001F0E0E" w:rsidRDefault="00312C59" w:rsidP="00312C59">
      <w:pPr>
        <w:ind w:left="7797"/>
        <w:jc w:val="both"/>
        <w:rPr>
          <w:noProof/>
        </w:rPr>
      </w:pPr>
      <w:r>
        <w:rPr>
          <w:noProof/>
        </w:rPr>
        <w:t>Así mismo, el informe de gestión es una herramienta que hace públicos los prin</w:t>
      </w:r>
      <w:r w:rsidR="00423B36">
        <w:rPr>
          <w:noProof/>
        </w:rPr>
        <w:t xml:space="preserve">cipales logros obtenidos por Aguardiente Narino- </w:t>
      </w:r>
      <w:r>
        <w:rPr>
          <w:noProof/>
        </w:rPr>
        <w:t xml:space="preserve">Subsecretaria de </w:t>
      </w:r>
      <w:r w:rsidR="00423B36">
        <w:rPr>
          <w:noProof/>
        </w:rPr>
        <w:t>rentas durante el mes de</w:t>
      </w:r>
      <w:r w:rsidR="00ED13C9">
        <w:rPr>
          <w:noProof/>
        </w:rPr>
        <w:t xml:space="preserve"> Enero</w:t>
      </w:r>
      <w:r w:rsidR="00EC0180">
        <w:rPr>
          <w:noProof/>
        </w:rPr>
        <w:t xml:space="preserve"> a Marzo de 2018,</w:t>
      </w:r>
      <w:r>
        <w:rPr>
          <w:noProof/>
        </w:rPr>
        <w:t xml:space="preserve"> convirtiéndose así en una de las herramientas de balance y presentación social de los resultados institucionales.</w:t>
      </w:r>
    </w:p>
    <w:p w:rsidR="001F0E0E" w:rsidRDefault="001F0E0E" w:rsidP="00721F48">
      <w:pPr>
        <w:ind w:left="7797"/>
        <w:jc w:val="both"/>
        <w:rPr>
          <w:noProof/>
        </w:rPr>
      </w:pPr>
    </w:p>
    <w:p w:rsidR="001F0E0E" w:rsidRDefault="001F0E0E" w:rsidP="00721F48">
      <w:pPr>
        <w:ind w:left="7797"/>
        <w:jc w:val="both"/>
        <w:rPr>
          <w:noProof/>
        </w:rPr>
      </w:pPr>
    </w:p>
    <w:p w:rsidR="001F0E0E" w:rsidRDefault="001F0E0E" w:rsidP="00721F48">
      <w:pPr>
        <w:ind w:left="7797"/>
        <w:jc w:val="both"/>
        <w:rPr>
          <w:noProof/>
        </w:rPr>
      </w:pPr>
    </w:p>
    <w:p w:rsidR="001F0E0E" w:rsidRDefault="001F0E0E" w:rsidP="00721F48">
      <w:pPr>
        <w:ind w:left="7797"/>
        <w:jc w:val="both"/>
        <w:rPr>
          <w:noProof/>
        </w:rPr>
      </w:pPr>
    </w:p>
    <w:p w:rsidR="001F0E0E" w:rsidRDefault="001F0E0E" w:rsidP="00721F48">
      <w:pPr>
        <w:ind w:left="7797"/>
        <w:jc w:val="both"/>
        <w:rPr>
          <w:noProof/>
        </w:rPr>
      </w:pPr>
    </w:p>
    <w:p w:rsidR="001F0E0E" w:rsidRDefault="001F0E0E" w:rsidP="00721F48">
      <w:pPr>
        <w:ind w:left="7797"/>
        <w:jc w:val="both"/>
        <w:rPr>
          <w:noProof/>
        </w:rPr>
      </w:pPr>
    </w:p>
    <w:p w:rsidR="001F0E0E" w:rsidRDefault="001F0E0E" w:rsidP="00721F48">
      <w:pPr>
        <w:ind w:left="7797"/>
        <w:jc w:val="both"/>
        <w:rPr>
          <w:noProof/>
        </w:rPr>
      </w:pPr>
    </w:p>
    <w:p w:rsidR="001F0E0E" w:rsidRPr="00A834AF" w:rsidRDefault="00123B3A" w:rsidP="00123B3A">
      <w:pPr>
        <w:jc w:val="center"/>
        <w:rPr>
          <w:b/>
          <w:noProof/>
          <w:sz w:val="40"/>
        </w:rPr>
      </w:pPr>
      <w:r w:rsidRPr="00A834AF">
        <w:rPr>
          <w:b/>
          <w:noProof/>
          <w:sz w:val="40"/>
        </w:rPr>
        <w:lastRenderedPageBreak/>
        <w:t>ENERO DE 2018</w:t>
      </w:r>
    </w:p>
    <w:p w:rsidR="00A834AF" w:rsidRDefault="00A834AF" w:rsidP="00A834AF">
      <w:pPr>
        <w:pStyle w:val="Prrafodelista"/>
        <w:numPr>
          <w:ilvl w:val="0"/>
          <w:numId w:val="6"/>
        </w:numPr>
        <w:jc w:val="both"/>
        <w:rPr>
          <w:noProof/>
          <w:sz w:val="24"/>
          <w:szCs w:val="20"/>
        </w:rPr>
      </w:pPr>
      <w:r w:rsidRPr="00A834AF">
        <w:rPr>
          <w:noProof/>
          <w:sz w:val="24"/>
          <w:szCs w:val="20"/>
        </w:rPr>
        <w:t xml:space="preserve">Aporte económico por valor de $147.000.000. por concepto de convenio publicitario entre Corpocarnaval y Aguardiente Nariño, en el cual tenemos presencia en plazas públicas y eventos durante todos los días de carnaval. Coorpocarnaval adjudica una gradería exclusiva sobre la senda del carnaval. con la cual se realizo concursos para otorgar entradas en los días de desfile. Posicionando la marca en el mercado y retribuyendo al consumidor final por la compra de nuestro producto. Igualmente se hizo presencia en tablados con agrupaciones musicales del staff de aguardiente Nariño y apoyo logístico, durante los días de carnaval.  </w:t>
      </w:r>
    </w:p>
    <w:p w:rsidR="00123B3A" w:rsidRPr="00A834AF" w:rsidRDefault="00123B3A" w:rsidP="00A834AF">
      <w:pPr>
        <w:pStyle w:val="Prrafodelista"/>
        <w:jc w:val="both"/>
        <w:rPr>
          <w:noProof/>
          <w:sz w:val="24"/>
          <w:szCs w:val="20"/>
        </w:rPr>
      </w:pPr>
    </w:p>
    <w:p w:rsidR="00A834AF" w:rsidRPr="00A834AF" w:rsidRDefault="00A834AF" w:rsidP="00A834AF">
      <w:pPr>
        <w:pStyle w:val="Prrafodelista"/>
        <w:numPr>
          <w:ilvl w:val="0"/>
          <w:numId w:val="6"/>
        </w:numPr>
        <w:jc w:val="both"/>
        <w:rPr>
          <w:noProof/>
          <w:sz w:val="24"/>
          <w:szCs w:val="20"/>
        </w:rPr>
      </w:pPr>
      <w:r w:rsidRPr="00A834AF">
        <w:rPr>
          <w:rFonts w:ascii="Calibri" w:eastAsia="Calibri" w:hAnsi="Calibri" w:cs="Calibri"/>
          <w:color w:val="000000" w:themeColor="text1"/>
          <w:sz w:val="24"/>
          <w:szCs w:val="20"/>
        </w:rPr>
        <w:t xml:space="preserve">Proceso de adjudicación de 3 lotes por selección abreviada con sobre cerrado: Facturación de </w:t>
      </w:r>
      <w:r w:rsidRPr="00A834AF">
        <w:rPr>
          <w:rFonts w:ascii="Calibri" w:eastAsia="Calibri" w:hAnsi="Calibri" w:cs="Calibri"/>
          <w:b/>
          <w:color w:val="000000" w:themeColor="text1"/>
          <w:sz w:val="24"/>
          <w:szCs w:val="20"/>
        </w:rPr>
        <w:t>228.294</w:t>
      </w:r>
      <w:r w:rsidRPr="00A834AF">
        <w:rPr>
          <w:rFonts w:ascii="Calibri" w:eastAsia="Calibri" w:hAnsi="Calibri" w:cs="Calibri"/>
          <w:color w:val="000000" w:themeColor="text1"/>
          <w:sz w:val="24"/>
          <w:szCs w:val="20"/>
        </w:rPr>
        <w:t xml:space="preserve"> unidades por valor de </w:t>
      </w:r>
      <w:r w:rsidRPr="00A834AF">
        <w:rPr>
          <w:rFonts w:ascii="Calibri" w:eastAsia="Calibri" w:hAnsi="Calibri" w:cs="Calibri"/>
          <w:b/>
          <w:color w:val="000000" w:themeColor="text1"/>
          <w:sz w:val="24"/>
          <w:szCs w:val="20"/>
        </w:rPr>
        <w:t>$ 3.304.156.776</w:t>
      </w:r>
      <w:r w:rsidRPr="00A834AF">
        <w:rPr>
          <w:rFonts w:ascii="Calibri" w:eastAsia="Calibri" w:hAnsi="Calibri" w:cs="Calibri"/>
          <w:color w:val="000000" w:themeColor="text1"/>
          <w:sz w:val="24"/>
          <w:szCs w:val="20"/>
        </w:rPr>
        <w:t>, dinero que ingreso a las arcas del departamento.</w:t>
      </w:r>
    </w:p>
    <w:p w:rsidR="00A834AF" w:rsidRPr="00A834AF" w:rsidRDefault="00A834AF" w:rsidP="00A834AF">
      <w:pPr>
        <w:pStyle w:val="Prrafodelista"/>
        <w:jc w:val="both"/>
        <w:rPr>
          <w:noProof/>
          <w:sz w:val="24"/>
          <w:szCs w:val="20"/>
        </w:rPr>
      </w:pPr>
      <w:r w:rsidRPr="00A834AF">
        <w:rPr>
          <w:noProof/>
          <w:sz w:val="24"/>
          <w:szCs w:val="20"/>
        </w:rPr>
        <w:t xml:space="preserve">Se realiza la entrega de los tres lotes </w:t>
      </w:r>
    </w:p>
    <w:tbl>
      <w:tblPr>
        <w:tblW w:w="5720" w:type="dxa"/>
        <w:jc w:val="center"/>
        <w:tblCellMar>
          <w:left w:w="70" w:type="dxa"/>
          <w:right w:w="70" w:type="dxa"/>
        </w:tblCellMar>
        <w:tblLook w:val="04A0"/>
      </w:tblPr>
      <w:tblGrid>
        <w:gridCol w:w="2637"/>
        <w:gridCol w:w="2013"/>
        <w:gridCol w:w="1198"/>
      </w:tblGrid>
      <w:tr w:rsidR="00A834AF" w:rsidRPr="00A834AF" w:rsidTr="005439DB">
        <w:trPr>
          <w:trHeight w:val="300"/>
          <w:jc w:val="center"/>
        </w:trPr>
        <w:tc>
          <w:tcPr>
            <w:tcW w:w="57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4AF" w:rsidRPr="00A834AF" w:rsidRDefault="00A834AF" w:rsidP="005439DB">
            <w:pPr>
              <w:spacing w:after="0" w:line="240" w:lineRule="auto"/>
              <w:jc w:val="center"/>
              <w:rPr>
                <w:rFonts w:ascii="Calibri" w:eastAsia="Times New Roman" w:hAnsi="Calibri" w:cs="Calibri"/>
                <w:b/>
                <w:bCs/>
                <w:color w:val="000000"/>
                <w:sz w:val="24"/>
                <w:szCs w:val="20"/>
              </w:rPr>
            </w:pPr>
            <w:r w:rsidRPr="00A834AF">
              <w:rPr>
                <w:rFonts w:ascii="Calibri" w:eastAsia="Times New Roman" w:hAnsi="Calibri" w:cs="Calibri"/>
                <w:b/>
                <w:bCs/>
                <w:color w:val="000000"/>
                <w:sz w:val="24"/>
                <w:szCs w:val="20"/>
              </w:rPr>
              <w:t>PRODUCTO ENTREGADO MES DE ENERO</w:t>
            </w:r>
          </w:p>
        </w:tc>
      </w:tr>
      <w:tr w:rsidR="00A834AF" w:rsidRPr="00A834AF" w:rsidTr="005439DB">
        <w:trPr>
          <w:trHeight w:val="300"/>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rPr>
                <w:rFonts w:ascii="Calibri" w:eastAsia="Times New Roman" w:hAnsi="Calibri" w:cs="Calibri"/>
                <w:b/>
                <w:color w:val="000000"/>
                <w:sz w:val="24"/>
                <w:szCs w:val="20"/>
              </w:rPr>
            </w:pPr>
            <w:r w:rsidRPr="00A834AF">
              <w:rPr>
                <w:rFonts w:ascii="Calibri" w:eastAsia="Times New Roman" w:hAnsi="Calibri" w:cs="Calibri"/>
                <w:b/>
                <w:color w:val="000000"/>
                <w:sz w:val="24"/>
                <w:szCs w:val="20"/>
              </w:rPr>
              <w:t xml:space="preserve">PRESENTACION </w:t>
            </w:r>
          </w:p>
        </w:tc>
        <w:tc>
          <w:tcPr>
            <w:tcW w:w="2013" w:type="dxa"/>
            <w:tcBorders>
              <w:top w:val="nil"/>
              <w:left w:val="nil"/>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rPr>
                <w:rFonts w:ascii="Calibri" w:eastAsia="Times New Roman" w:hAnsi="Calibri" w:cs="Calibri"/>
                <w:b/>
                <w:color w:val="000000"/>
                <w:sz w:val="24"/>
                <w:szCs w:val="20"/>
              </w:rPr>
            </w:pPr>
            <w:r w:rsidRPr="00A834AF">
              <w:rPr>
                <w:rFonts w:ascii="Calibri" w:eastAsia="Times New Roman" w:hAnsi="Calibri" w:cs="Calibri"/>
                <w:b/>
                <w:color w:val="000000"/>
                <w:sz w:val="24"/>
                <w:szCs w:val="20"/>
              </w:rPr>
              <w:t>CAJAS ENTREGADAS</w:t>
            </w:r>
          </w:p>
        </w:tc>
        <w:tc>
          <w:tcPr>
            <w:tcW w:w="1070" w:type="dxa"/>
            <w:tcBorders>
              <w:top w:val="nil"/>
              <w:left w:val="nil"/>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rPr>
                <w:rFonts w:ascii="Calibri" w:eastAsia="Times New Roman" w:hAnsi="Calibri" w:cs="Calibri"/>
                <w:b/>
                <w:color w:val="000000"/>
                <w:sz w:val="24"/>
                <w:szCs w:val="20"/>
              </w:rPr>
            </w:pPr>
            <w:r w:rsidRPr="00A834AF">
              <w:rPr>
                <w:rFonts w:ascii="Calibri" w:eastAsia="Times New Roman" w:hAnsi="Calibri" w:cs="Calibri"/>
                <w:b/>
                <w:color w:val="000000"/>
                <w:sz w:val="24"/>
                <w:szCs w:val="20"/>
              </w:rPr>
              <w:t>UNIDADES</w:t>
            </w:r>
          </w:p>
        </w:tc>
      </w:tr>
      <w:tr w:rsidR="00A834AF" w:rsidRPr="00A834AF" w:rsidTr="005439DB">
        <w:trPr>
          <w:trHeight w:val="300"/>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rPr>
                <w:rFonts w:ascii="Calibri" w:eastAsia="Times New Roman" w:hAnsi="Calibri" w:cs="Calibri"/>
                <w:color w:val="000000"/>
                <w:sz w:val="24"/>
                <w:szCs w:val="20"/>
              </w:rPr>
            </w:pPr>
            <w:r w:rsidRPr="00A834AF">
              <w:rPr>
                <w:rFonts w:ascii="Calibri" w:eastAsia="Times New Roman" w:hAnsi="Calibri" w:cs="Calibri"/>
                <w:color w:val="000000"/>
                <w:sz w:val="24"/>
                <w:szCs w:val="20"/>
              </w:rPr>
              <w:t>Azul Botella 750 CC</w:t>
            </w:r>
          </w:p>
        </w:tc>
        <w:tc>
          <w:tcPr>
            <w:tcW w:w="2013" w:type="dxa"/>
            <w:tcBorders>
              <w:top w:val="nil"/>
              <w:left w:val="nil"/>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jc w:val="right"/>
              <w:rPr>
                <w:rFonts w:ascii="Calibri" w:eastAsia="Times New Roman" w:hAnsi="Calibri" w:cs="Calibri"/>
                <w:color w:val="000000"/>
                <w:sz w:val="24"/>
                <w:szCs w:val="20"/>
              </w:rPr>
            </w:pPr>
            <w:r w:rsidRPr="00A834AF">
              <w:rPr>
                <w:rFonts w:ascii="Calibri" w:eastAsia="Times New Roman" w:hAnsi="Calibri" w:cs="Calibri"/>
                <w:color w:val="000000"/>
                <w:sz w:val="24"/>
                <w:szCs w:val="20"/>
              </w:rPr>
              <w:t>4779,0</w:t>
            </w:r>
          </w:p>
        </w:tc>
        <w:tc>
          <w:tcPr>
            <w:tcW w:w="1070" w:type="dxa"/>
            <w:tcBorders>
              <w:top w:val="nil"/>
              <w:left w:val="nil"/>
              <w:bottom w:val="single" w:sz="4" w:space="0" w:color="auto"/>
              <w:right w:val="single" w:sz="4" w:space="0" w:color="auto"/>
            </w:tcBorders>
            <w:shd w:val="clear" w:color="000000" w:fill="FFFF00"/>
            <w:noWrap/>
            <w:vAlign w:val="bottom"/>
            <w:hideMark/>
          </w:tcPr>
          <w:p w:rsidR="00A834AF" w:rsidRPr="00E06DA1" w:rsidRDefault="00A834AF" w:rsidP="005439DB">
            <w:pPr>
              <w:spacing w:after="0" w:line="240" w:lineRule="auto"/>
              <w:jc w:val="right"/>
              <w:rPr>
                <w:rFonts w:ascii="Calibri" w:eastAsia="Times New Roman" w:hAnsi="Calibri" w:cs="Calibri"/>
                <w:color w:val="000000"/>
                <w:sz w:val="24"/>
                <w:szCs w:val="20"/>
              </w:rPr>
            </w:pPr>
            <w:r w:rsidRPr="00E06DA1">
              <w:rPr>
                <w:rFonts w:ascii="Calibri" w:eastAsia="Times New Roman" w:hAnsi="Calibri" w:cs="Calibri"/>
                <w:color w:val="000000"/>
                <w:sz w:val="24"/>
                <w:szCs w:val="20"/>
              </w:rPr>
              <w:t>57348</w:t>
            </w:r>
          </w:p>
        </w:tc>
      </w:tr>
      <w:tr w:rsidR="00A834AF" w:rsidRPr="00A834AF" w:rsidTr="005439DB">
        <w:trPr>
          <w:trHeight w:val="300"/>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rPr>
                <w:rFonts w:ascii="Calibri" w:eastAsia="Times New Roman" w:hAnsi="Calibri" w:cs="Calibri"/>
                <w:color w:val="000000"/>
                <w:sz w:val="24"/>
                <w:szCs w:val="20"/>
              </w:rPr>
            </w:pPr>
            <w:r w:rsidRPr="00A834AF">
              <w:rPr>
                <w:rFonts w:ascii="Calibri" w:eastAsia="Times New Roman" w:hAnsi="Calibri" w:cs="Calibri"/>
                <w:color w:val="000000"/>
                <w:sz w:val="24"/>
                <w:szCs w:val="20"/>
              </w:rPr>
              <w:t>Azul 1/2 375 CC</w:t>
            </w:r>
          </w:p>
        </w:tc>
        <w:tc>
          <w:tcPr>
            <w:tcW w:w="2013" w:type="dxa"/>
            <w:tcBorders>
              <w:top w:val="nil"/>
              <w:left w:val="nil"/>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jc w:val="right"/>
              <w:rPr>
                <w:rFonts w:ascii="Calibri" w:eastAsia="Times New Roman" w:hAnsi="Calibri" w:cs="Calibri"/>
                <w:color w:val="000000"/>
                <w:sz w:val="24"/>
                <w:szCs w:val="20"/>
              </w:rPr>
            </w:pPr>
            <w:r w:rsidRPr="00A834AF">
              <w:rPr>
                <w:rFonts w:ascii="Calibri" w:eastAsia="Times New Roman" w:hAnsi="Calibri" w:cs="Calibri"/>
                <w:color w:val="000000"/>
                <w:sz w:val="24"/>
                <w:szCs w:val="20"/>
              </w:rPr>
              <w:t>6477,8</w:t>
            </w:r>
          </w:p>
        </w:tc>
        <w:tc>
          <w:tcPr>
            <w:tcW w:w="1070" w:type="dxa"/>
            <w:tcBorders>
              <w:top w:val="nil"/>
              <w:left w:val="nil"/>
              <w:bottom w:val="single" w:sz="4" w:space="0" w:color="auto"/>
              <w:right w:val="single" w:sz="4" w:space="0" w:color="auto"/>
            </w:tcBorders>
            <w:shd w:val="clear" w:color="000000" w:fill="FFFF00"/>
            <w:noWrap/>
            <w:vAlign w:val="bottom"/>
            <w:hideMark/>
          </w:tcPr>
          <w:p w:rsidR="00A834AF" w:rsidRPr="00E06DA1" w:rsidRDefault="00A834AF" w:rsidP="005439DB">
            <w:pPr>
              <w:spacing w:after="0" w:line="240" w:lineRule="auto"/>
              <w:jc w:val="right"/>
              <w:rPr>
                <w:rFonts w:ascii="Calibri" w:eastAsia="Times New Roman" w:hAnsi="Calibri" w:cs="Calibri"/>
                <w:color w:val="000000"/>
                <w:sz w:val="24"/>
                <w:szCs w:val="20"/>
              </w:rPr>
            </w:pPr>
            <w:r w:rsidRPr="00E06DA1">
              <w:rPr>
                <w:rFonts w:ascii="Calibri" w:eastAsia="Times New Roman" w:hAnsi="Calibri" w:cs="Calibri"/>
                <w:color w:val="000000"/>
                <w:sz w:val="24"/>
                <w:szCs w:val="20"/>
              </w:rPr>
              <w:t>155466</w:t>
            </w:r>
          </w:p>
        </w:tc>
      </w:tr>
      <w:tr w:rsidR="00A834AF" w:rsidRPr="00A834AF" w:rsidTr="005439DB">
        <w:trPr>
          <w:trHeight w:val="300"/>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rPr>
                <w:rFonts w:ascii="Calibri" w:eastAsia="Times New Roman" w:hAnsi="Calibri" w:cs="Calibri"/>
                <w:color w:val="000000"/>
                <w:sz w:val="24"/>
                <w:szCs w:val="20"/>
              </w:rPr>
            </w:pPr>
            <w:r w:rsidRPr="00A834AF">
              <w:rPr>
                <w:rFonts w:ascii="Calibri" w:eastAsia="Times New Roman" w:hAnsi="Calibri" w:cs="Calibri"/>
                <w:color w:val="000000"/>
                <w:sz w:val="24"/>
                <w:szCs w:val="20"/>
              </w:rPr>
              <w:t>Azul Tetra 1000 CC</w:t>
            </w:r>
          </w:p>
        </w:tc>
        <w:tc>
          <w:tcPr>
            <w:tcW w:w="2013" w:type="dxa"/>
            <w:tcBorders>
              <w:top w:val="nil"/>
              <w:left w:val="nil"/>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jc w:val="right"/>
              <w:rPr>
                <w:rFonts w:ascii="Calibri" w:eastAsia="Times New Roman" w:hAnsi="Calibri" w:cs="Calibri"/>
                <w:color w:val="000000"/>
                <w:sz w:val="24"/>
                <w:szCs w:val="20"/>
              </w:rPr>
            </w:pPr>
            <w:r w:rsidRPr="00A834AF">
              <w:rPr>
                <w:rFonts w:ascii="Calibri" w:eastAsia="Times New Roman" w:hAnsi="Calibri" w:cs="Calibri"/>
                <w:color w:val="000000"/>
                <w:sz w:val="24"/>
                <w:szCs w:val="20"/>
              </w:rPr>
              <w:t>297,0</w:t>
            </w:r>
          </w:p>
        </w:tc>
        <w:tc>
          <w:tcPr>
            <w:tcW w:w="1070" w:type="dxa"/>
            <w:tcBorders>
              <w:top w:val="nil"/>
              <w:left w:val="nil"/>
              <w:bottom w:val="single" w:sz="4" w:space="0" w:color="auto"/>
              <w:right w:val="single" w:sz="4" w:space="0" w:color="auto"/>
            </w:tcBorders>
            <w:shd w:val="clear" w:color="000000" w:fill="FFFF00"/>
            <w:noWrap/>
            <w:vAlign w:val="bottom"/>
            <w:hideMark/>
          </w:tcPr>
          <w:p w:rsidR="00A834AF" w:rsidRPr="00E06DA1" w:rsidRDefault="00A834AF" w:rsidP="005439DB">
            <w:pPr>
              <w:spacing w:after="0" w:line="240" w:lineRule="auto"/>
              <w:jc w:val="right"/>
              <w:rPr>
                <w:rFonts w:ascii="Calibri" w:eastAsia="Times New Roman" w:hAnsi="Calibri" w:cs="Calibri"/>
                <w:color w:val="000000"/>
                <w:sz w:val="24"/>
                <w:szCs w:val="20"/>
              </w:rPr>
            </w:pPr>
            <w:r w:rsidRPr="00E06DA1">
              <w:rPr>
                <w:rFonts w:ascii="Calibri" w:eastAsia="Times New Roman" w:hAnsi="Calibri" w:cs="Calibri"/>
                <w:color w:val="000000"/>
                <w:sz w:val="24"/>
                <w:szCs w:val="20"/>
              </w:rPr>
              <w:t>3564</w:t>
            </w:r>
          </w:p>
        </w:tc>
      </w:tr>
      <w:tr w:rsidR="00A834AF" w:rsidRPr="00A834AF" w:rsidTr="005439DB">
        <w:trPr>
          <w:trHeight w:val="300"/>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rPr>
                <w:rFonts w:ascii="Calibri" w:eastAsia="Times New Roman" w:hAnsi="Calibri" w:cs="Calibri"/>
                <w:color w:val="000000"/>
                <w:sz w:val="24"/>
                <w:szCs w:val="20"/>
              </w:rPr>
            </w:pPr>
            <w:r w:rsidRPr="00A834AF">
              <w:rPr>
                <w:rFonts w:ascii="Calibri" w:eastAsia="Times New Roman" w:hAnsi="Calibri" w:cs="Calibri"/>
                <w:color w:val="000000"/>
                <w:sz w:val="24"/>
                <w:szCs w:val="20"/>
              </w:rPr>
              <w:t>Azul carnavalera</w:t>
            </w:r>
          </w:p>
        </w:tc>
        <w:tc>
          <w:tcPr>
            <w:tcW w:w="2013" w:type="dxa"/>
            <w:tcBorders>
              <w:top w:val="nil"/>
              <w:left w:val="nil"/>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jc w:val="right"/>
              <w:rPr>
                <w:rFonts w:ascii="Calibri" w:eastAsia="Times New Roman" w:hAnsi="Calibri" w:cs="Calibri"/>
                <w:color w:val="000000"/>
                <w:sz w:val="24"/>
                <w:szCs w:val="20"/>
              </w:rPr>
            </w:pPr>
            <w:r w:rsidRPr="00A834AF">
              <w:rPr>
                <w:rFonts w:ascii="Calibri" w:eastAsia="Times New Roman" w:hAnsi="Calibri" w:cs="Calibri"/>
                <w:color w:val="000000"/>
                <w:sz w:val="24"/>
                <w:szCs w:val="20"/>
              </w:rPr>
              <w:t>498,0</w:t>
            </w:r>
          </w:p>
        </w:tc>
        <w:tc>
          <w:tcPr>
            <w:tcW w:w="1070" w:type="dxa"/>
            <w:tcBorders>
              <w:top w:val="nil"/>
              <w:left w:val="nil"/>
              <w:bottom w:val="single" w:sz="4" w:space="0" w:color="auto"/>
              <w:right w:val="single" w:sz="4" w:space="0" w:color="auto"/>
            </w:tcBorders>
            <w:shd w:val="clear" w:color="000000" w:fill="FFFF00"/>
            <w:noWrap/>
            <w:vAlign w:val="bottom"/>
            <w:hideMark/>
          </w:tcPr>
          <w:p w:rsidR="00A834AF" w:rsidRPr="00E06DA1" w:rsidRDefault="00A834AF" w:rsidP="005439DB">
            <w:pPr>
              <w:spacing w:after="0" w:line="240" w:lineRule="auto"/>
              <w:jc w:val="right"/>
              <w:rPr>
                <w:rFonts w:ascii="Calibri" w:eastAsia="Times New Roman" w:hAnsi="Calibri" w:cs="Calibri"/>
                <w:color w:val="000000"/>
                <w:sz w:val="24"/>
                <w:szCs w:val="20"/>
              </w:rPr>
            </w:pPr>
            <w:r w:rsidRPr="00E06DA1">
              <w:rPr>
                <w:rFonts w:ascii="Calibri" w:eastAsia="Times New Roman" w:hAnsi="Calibri" w:cs="Calibri"/>
                <w:color w:val="000000"/>
                <w:sz w:val="24"/>
                <w:szCs w:val="20"/>
              </w:rPr>
              <w:t>5976</w:t>
            </w:r>
          </w:p>
        </w:tc>
      </w:tr>
      <w:tr w:rsidR="00A834AF" w:rsidRPr="00A834AF" w:rsidTr="005439DB">
        <w:trPr>
          <w:trHeight w:val="300"/>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rPr>
                <w:rFonts w:ascii="Calibri" w:eastAsia="Times New Roman" w:hAnsi="Calibri" w:cs="Calibri"/>
                <w:color w:val="000000"/>
                <w:sz w:val="24"/>
                <w:szCs w:val="20"/>
              </w:rPr>
            </w:pPr>
            <w:r w:rsidRPr="00A834AF">
              <w:rPr>
                <w:rFonts w:ascii="Calibri" w:eastAsia="Times New Roman" w:hAnsi="Calibri" w:cs="Calibri"/>
                <w:color w:val="000000"/>
                <w:sz w:val="24"/>
                <w:szCs w:val="20"/>
              </w:rPr>
              <w:t>Tradicional 1/2 375 CC</w:t>
            </w:r>
          </w:p>
        </w:tc>
        <w:tc>
          <w:tcPr>
            <w:tcW w:w="2013" w:type="dxa"/>
            <w:tcBorders>
              <w:top w:val="nil"/>
              <w:left w:val="nil"/>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jc w:val="right"/>
              <w:rPr>
                <w:rFonts w:ascii="Calibri" w:eastAsia="Times New Roman" w:hAnsi="Calibri" w:cs="Calibri"/>
                <w:color w:val="000000"/>
                <w:sz w:val="24"/>
                <w:szCs w:val="20"/>
              </w:rPr>
            </w:pPr>
            <w:r w:rsidRPr="00A834AF">
              <w:rPr>
                <w:rFonts w:ascii="Calibri" w:eastAsia="Times New Roman" w:hAnsi="Calibri" w:cs="Calibri"/>
                <w:color w:val="000000"/>
                <w:sz w:val="24"/>
                <w:szCs w:val="20"/>
              </w:rPr>
              <w:t>198,0</w:t>
            </w:r>
          </w:p>
        </w:tc>
        <w:tc>
          <w:tcPr>
            <w:tcW w:w="1070" w:type="dxa"/>
            <w:tcBorders>
              <w:top w:val="nil"/>
              <w:left w:val="nil"/>
              <w:bottom w:val="single" w:sz="4" w:space="0" w:color="auto"/>
              <w:right w:val="single" w:sz="4" w:space="0" w:color="auto"/>
            </w:tcBorders>
            <w:shd w:val="clear" w:color="000000" w:fill="FFFF00"/>
            <w:noWrap/>
            <w:vAlign w:val="bottom"/>
            <w:hideMark/>
          </w:tcPr>
          <w:p w:rsidR="00A834AF" w:rsidRPr="00E06DA1" w:rsidRDefault="00A834AF" w:rsidP="005439DB">
            <w:pPr>
              <w:spacing w:after="0" w:line="240" w:lineRule="auto"/>
              <w:jc w:val="right"/>
              <w:rPr>
                <w:rFonts w:ascii="Calibri" w:eastAsia="Times New Roman" w:hAnsi="Calibri" w:cs="Calibri"/>
                <w:color w:val="000000"/>
                <w:sz w:val="24"/>
                <w:szCs w:val="20"/>
              </w:rPr>
            </w:pPr>
            <w:r w:rsidRPr="00E06DA1">
              <w:rPr>
                <w:rFonts w:ascii="Calibri" w:eastAsia="Times New Roman" w:hAnsi="Calibri" w:cs="Calibri"/>
                <w:color w:val="000000"/>
                <w:sz w:val="24"/>
                <w:szCs w:val="20"/>
              </w:rPr>
              <w:t>4752</w:t>
            </w:r>
          </w:p>
        </w:tc>
      </w:tr>
      <w:tr w:rsidR="00A834AF" w:rsidRPr="00A834AF" w:rsidTr="005439DB">
        <w:trPr>
          <w:trHeight w:val="300"/>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rPr>
                <w:rFonts w:ascii="Calibri" w:eastAsia="Times New Roman" w:hAnsi="Calibri" w:cs="Calibri"/>
                <w:color w:val="000000"/>
                <w:sz w:val="24"/>
                <w:szCs w:val="20"/>
              </w:rPr>
            </w:pPr>
            <w:r w:rsidRPr="00A834AF">
              <w:rPr>
                <w:rFonts w:ascii="Calibri" w:eastAsia="Times New Roman" w:hAnsi="Calibri" w:cs="Calibri"/>
                <w:color w:val="000000"/>
                <w:sz w:val="24"/>
                <w:szCs w:val="20"/>
              </w:rPr>
              <w:t>Tradicional botella 750 CC</w:t>
            </w:r>
          </w:p>
        </w:tc>
        <w:tc>
          <w:tcPr>
            <w:tcW w:w="2013" w:type="dxa"/>
            <w:tcBorders>
              <w:top w:val="nil"/>
              <w:left w:val="nil"/>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jc w:val="right"/>
              <w:rPr>
                <w:rFonts w:ascii="Calibri" w:eastAsia="Times New Roman" w:hAnsi="Calibri" w:cs="Calibri"/>
                <w:color w:val="000000"/>
                <w:sz w:val="24"/>
                <w:szCs w:val="20"/>
              </w:rPr>
            </w:pPr>
            <w:r w:rsidRPr="00A834AF">
              <w:rPr>
                <w:rFonts w:ascii="Calibri" w:eastAsia="Times New Roman" w:hAnsi="Calibri" w:cs="Calibri"/>
                <w:color w:val="000000"/>
                <w:sz w:val="24"/>
                <w:szCs w:val="20"/>
              </w:rPr>
              <w:t>99,0</w:t>
            </w:r>
          </w:p>
        </w:tc>
        <w:tc>
          <w:tcPr>
            <w:tcW w:w="1070" w:type="dxa"/>
            <w:tcBorders>
              <w:top w:val="nil"/>
              <w:left w:val="nil"/>
              <w:bottom w:val="single" w:sz="4" w:space="0" w:color="auto"/>
              <w:right w:val="single" w:sz="4" w:space="0" w:color="auto"/>
            </w:tcBorders>
            <w:shd w:val="clear" w:color="000000" w:fill="FFFF00"/>
            <w:noWrap/>
            <w:vAlign w:val="bottom"/>
            <w:hideMark/>
          </w:tcPr>
          <w:p w:rsidR="00A834AF" w:rsidRPr="00E06DA1" w:rsidRDefault="00A834AF" w:rsidP="005439DB">
            <w:pPr>
              <w:spacing w:after="0" w:line="240" w:lineRule="auto"/>
              <w:jc w:val="right"/>
              <w:rPr>
                <w:rFonts w:ascii="Calibri" w:eastAsia="Times New Roman" w:hAnsi="Calibri" w:cs="Calibri"/>
                <w:color w:val="000000"/>
                <w:sz w:val="24"/>
                <w:szCs w:val="20"/>
              </w:rPr>
            </w:pPr>
            <w:r w:rsidRPr="00E06DA1">
              <w:rPr>
                <w:rFonts w:ascii="Calibri" w:eastAsia="Times New Roman" w:hAnsi="Calibri" w:cs="Calibri"/>
                <w:color w:val="000000"/>
                <w:sz w:val="24"/>
                <w:szCs w:val="20"/>
              </w:rPr>
              <w:t>1188</w:t>
            </w:r>
          </w:p>
        </w:tc>
      </w:tr>
      <w:tr w:rsidR="00A834AF" w:rsidRPr="00A834AF" w:rsidTr="005439DB">
        <w:trPr>
          <w:trHeight w:val="300"/>
          <w:jc w:val="center"/>
        </w:trPr>
        <w:tc>
          <w:tcPr>
            <w:tcW w:w="2637" w:type="dxa"/>
            <w:tcBorders>
              <w:top w:val="nil"/>
              <w:left w:val="single" w:sz="4" w:space="0" w:color="auto"/>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rPr>
                <w:rFonts w:ascii="Calibri" w:eastAsia="Times New Roman" w:hAnsi="Calibri" w:cs="Calibri"/>
                <w:b/>
                <w:bCs/>
                <w:color w:val="000000"/>
                <w:sz w:val="24"/>
                <w:szCs w:val="20"/>
              </w:rPr>
            </w:pPr>
            <w:r w:rsidRPr="00A834AF">
              <w:rPr>
                <w:rFonts w:ascii="Calibri" w:eastAsia="Times New Roman" w:hAnsi="Calibri" w:cs="Calibri"/>
                <w:b/>
                <w:bCs/>
                <w:color w:val="000000"/>
                <w:sz w:val="24"/>
                <w:szCs w:val="20"/>
              </w:rPr>
              <w:t>TOTAL</w:t>
            </w:r>
          </w:p>
        </w:tc>
        <w:tc>
          <w:tcPr>
            <w:tcW w:w="2013" w:type="dxa"/>
            <w:tcBorders>
              <w:top w:val="nil"/>
              <w:left w:val="nil"/>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jc w:val="right"/>
              <w:rPr>
                <w:rFonts w:ascii="Calibri" w:eastAsia="Times New Roman" w:hAnsi="Calibri" w:cs="Calibri"/>
                <w:b/>
                <w:color w:val="000000"/>
                <w:sz w:val="24"/>
                <w:szCs w:val="20"/>
              </w:rPr>
            </w:pPr>
            <w:r w:rsidRPr="00A834AF">
              <w:rPr>
                <w:rFonts w:ascii="Calibri" w:eastAsia="Times New Roman" w:hAnsi="Calibri" w:cs="Calibri"/>
                <w:b/>
                <w:color w:val="000000"/>
                <w:sz w:val="24"/>
                <w:szCs w:val="20"/>
              </w:rPr>
              <w:t>12.348,8</w:t>
            </w:r>
          </w:p>
        </w:tc>
        <w:tc>
          <w:tcPr>
            <w:tcW w:w="1070" w:type="dxa"/>
            <w:tcBorders>
              <w:top w:val="nil"/>
              <w:left w:val="nil"/>
              <w:bottom w:val="single" w:sz="4" w:space="0" w:color="auto"/>
              <w:right w:val="single" w:sz="4" w:space="0" w:color="auto"/>
            </w:tcBorders>
            <w:shd w:val="clear" w:color="auto" w:fill="auto"/>
            <w:noWrap/>
            <w:vAlign w:val="bottom"/>
            <w:hideMark/>
          </w:tcPr>
          <w:p w:rsidR="00A834AF" w:rsidRPr="00A834AF" w:rsidRDefault="00A834AF" w:rsidP="005439DB">
            <w:pPr>
              <w:spacing w:after="0" w:line="240" w:lineRule="auto"/>
              <w:jc w:val="right"/>
              <w:rPr>
                <w:rFonts w:ascii="Calibri" w:eastAsia="Times New Roman" w:hAnsi="Calibri" w:cs="Calibri"/>
                <w:b/>
                <w:color w:val="000000"/>
                <w:sz w:val="24"/>
                <w:szCs w:val="20"/>
              </w:rPr>
            </w:pPr>
            <w:r w:rsidRPr="00A834AF">
              <w:rPr>
                <w:rFonts w:ascii="Calibri" w:eastAsia="Times New Roman" w:hAnsi="Calibri" w:cs="Calibri"/>
                <w:b/>
                <w:color w:val="000000"/>
                <w:sz w:val="24"/>
                <w:szCs w:val="20"/>
              </w:rPr>
              <w:t>228.294</w:t>
            </w:r>
          </w:p>
        </w:tc>
      </w:tr>
    </w:tbl>
    <w:p w:rsidR="00A834AF" w:rsidRDefault="00A834AF" w:rsidP="00A834AF">
      <w:pPr>
        <w:pStyle w:val="Prrafodelista"/>
        <w:jc w:val="both"/>
        <w:rPr>
          <w:noProof/>
        </w:rPr>
      </w:pPr>
    </w:p>
    <w:p w:rsidR="001F0E0E" w:rsidRPr="00F07720" w:rsidRDefault="00A834AF" w:rsidP="005439DB">
      <w:pPr>
        <w:pStyle w:val="Prrafodelista"/>
        <w:numPr>
          <w:ilvl w:val="0"/>
          <w:numId w:val="7"/>
        </w:numPr>
        <w:jc w:val="both"/>
        <w:rPr>
          <w:rFonts w:ascii="Calibri" w:eastAsia="Calibri" w:hAnsi="Calibri" w:cs="Calibri"/>
          <w:color w:val="000000" w:themeColor="text1"/>
          <w:sz w:val="24"/>
          <w:szCs w:val="20"/>
        </w:rPr>
      </w:pPr>
      <w:r w:rsidRPr="00F07720">
        <w:rPr>
          <w:rFonts w:ascii="Calibri" w:eastAsia="Calibri" w:hAnsi="Calibri" w:cs="Calibri"/>
          <w:color w:val="000000" w:themeColor="text1"/>
          <w:sz w:val="24"/>
          <w:szCs w:val="20"/>
        </w:rPr>
        <w:lastRenderedPageBreak/>
        <w:t>Apoyo fiesta y carnavales:  Aguardiente Nariño, hace presencia de marca y apoya 15 eventos en diferentes municipios del departamento, en donde se desarrollan los carnavales de negros y blancos en su versión 2018.  Apoyando con grupos musicales, apoyo logístico y material publicitario. De esta forma Buscamos   posicionar la marca en la mente del consumidor y en el mercado.</w:t>
      </w:r>
    </w:p>
    <w:p w:rsidR="00EC7F67" w:rsidRPr="00F07720" w:rsidRDefault="00EC7F67" w:rsidP="00A834AF">
      <w:pPr>
        <w:pStyle w:val="Prrafodelista"/>
        <w:jc w:val="both"/>
        <w:rPr>
          <w:rFonts w:ascii="Calibri" w:eastAsia="Calibri" w:hAnsi="Calibri" w:cs="Calibri"/>
          <w:color w:val="000000" w:themeColor="text1"/>
          <w:szCs w:val="20"/>
        </w:rPr>
      </w:pPr>
    </w:p>
    <w:p w:rsidR="00EC7F67" w:rsidRDefault="00EC7F67" w:rsidP="005439DB">
      <w:pPr>
        <w:pStyle w:val="Prrafodelista"/>
        <w:numPr>
          <w:ilvl w:val="0"/>
          <w:numId w:val="7"/>
        </w:numPr>
        <w:jc w:val="both"/>
        <w:rPr>
          <w:noProof/>
          <w:sz w:val="24"/>
        </w:rPr>
      </w:pPr>
      <w:r w:rsidRPr="00F07720">
        <w:rPr>
          <w:noProof/>
          <w:sz w:val="24"/>
        </w:rPr>
        <w:t xml:space="preserve">Inventario físico mensual del producto aguardiente Nariño, en las bodegas de los 14 distribuidores de nuestro producto. Esto con el fin de tener la información de las ventas y la rotación del producto en el mercado, para el mes de Enero. </w:t>
      </w:r>
    </w:p>
    <w:p w:rsidR="004C4FBC" w:rsidRPr="00F07720" w:rsidRDefault="00E06DA1" w:rsidP="00E06DA1">
      <w:pPr>
        <w:pStyle w:val="Prrafodelista"/>
        <w:jc w:val="center"/>
        <w:rPr>
          <w:noProof/>
          <w:sz w:val="24"/>
        </w:rPr>
      </w:pPr>
      <w:r>
        <w:rPr>
          <w:noProof/>
        </w:rPr>
        <w:drawing>
          <wp:inline distT="0" distB="0" distL="0" distR="0">
            <wp:extent cx="7440905" cy="2997642"/>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3" t="25737" r="49338" b="31318"/>
                    <a:stretch/>
                  </pic:blipFill>
                  <pic:spPr bwMode="auto">
                    <a:xfrm>
                      <a:off x="0" y="0"/>
                      <a:ext cx="7527196" cy="3032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06DA1" w:rsidRPr="00E06DA1" w:rsidRDefault="00E06DA1" w:rsidP="00E06DA1">
      <w:pPr>
        <w:ind w:left="708" w:firstLine="12"/>
        <w:rPr>
          <w:b/>
          <w:noProof/>
          <w:sz w:val="10"/>
        </w:rPr>
      </w:pPr>
      <w:r>
        <w:rPr>
          <w:b/>
          <w:noProof/>
          <w:sz w:val="10"/>
        </w:rPr>
        <w:t>*</w:t>
      </w:r>
      <w:r w:rsidRPr="00E06DA1">
        <w:rPr>
          <w:b/>
          <w:noProof/>
          <w:sz w:val="10"/>
        </w:rPr>
        <w:t>Informacion suministrada por el profesional universitario comercial- Aguardiente Nariño</w:t>
      </w:r>
    </w:p>
    <w:p w:rsidR="00F07720" w:rsidRDefault="00F07720" w:rsidP="00F07720">
      <w:pPr>
        <w:jc w:val="center"/>
        <w:rPr>
          <w:b/>
          <w:noProof/>
          <w:sz w:val="40"/>
        </w:rPr>
      </w:pPr>
      <w:r w:rsidRPr="00F07720">
        <w:rPr>
          <w:b/>
          <w:noProof/>
          <w:sz w:val="40"/>
        </w:rPr>
        <w:lastRenderedPageBreak/>
        <w:t>FEBRERO</w:t>
      </w:r>
      <w:r>
        <w:rPr>
          <w:b/>
          <w:noProof/>
          <w:sz w:val="40"/>
        </w:rPr>
        <w:t xml:space="preserve"> 2018</w:t>
      </w:r>
    </w:p>
    <w:p w:rsidR="00F07720" w:rsidRDefault="00E9781C" w:rsidP="00F07720">
      <w:pPr>
        <w:pStyle w:val="Prrafodelista"/>
        <w:numPr>
          <w:ilvl w:val="0"/>
          <w:numId w:val="9"/>
        </w:numPr>
        <w:jc w:val="both"/>
        <w:rPr>
          <w:noProof/>
        </w:rPr>
      </w:pPr>
      <w:r>
        <w:rPr>
          <w:noProof/>
        </w:rPr>
        <w:t>Fueron patrocinados</w:t>
      </w:r>
      <w:r w:rsidR="00F07720" w:rsidRPr="00F07720">
        <w:rPr>
          <w:noProof/>
        </w:rPr>
        <w:t xml:space="preserve"> un total de 10 eventos desarrollados en el departamento. Realizando presencia de marca con agrupaciones musicales, material Publicitario, degustación y apoyo logístico.</w:t>
      </w:r>
    </w:p>
    <w:p w:rsidR="00F07720" w:rsidRDefault="00F07720" w:rsidP="00F07720">
      <w:pPr>
        <w:pStyle w:val="Prrafodelista"/>
        <w:jc w:val="both"/>
        <w:rPr>
          <w:noProof/>
        </w:rPr>
      </w:pPr>
    </w:p>
    <w:p w:rsidR="00F07720" w:rsidRDefault="00E9781C" w:rsidP="00F07720">
      <w:pPr>
        <w:pStyle w:val="Prrafodelista"/>
        <w:numPr>
          <w:ilvl w:val="0"/>
          <w:numId w:val="9"/>
        </w:numPr>
        <w:jc w:val="both"/>
        <w:rPr>
          <w:noProof/>
        </w:rPr>
      </w:pPr>
      <w:r>
        <w:rPr>
          <w:noProof/>
        </w:rPr>
        <w:t xml:space="preserve">Desarrollo de </w:t>
      </w:r>
      <w:r w:rsidR="00F07720">
        <w:rPr>
          <w:noProof/>
        </w:rPr>
        <w:t>los artes y la campaña para el material publicitario que se va a utilizar durante la epoca del mundial, donde aguardiente Nariño realizara una fuerte presencia de marca en los principales municipios del departamento. Igualmente se desarrollan los artes para renovacion de la publicidad en el estadio libertad tanto en la parte interna como externa.</w:t>
      </w:r>
    </w:p>
    <w:p w:rsidR="00F07720" w:rsidRDefault="00F07720" w:rsidP="00F07720">
      <w:pPr>
        <w:pStyle w:val="Prrafodelista"/>
        <w:rPr>
          <w:noProof/>
        </w:rPr>
      </w:pPr>
    </w:p>
    <w:p w:rsidR="00F07720" w:rsidRDefault="00E9781C" w:rsidP="00F07720">
      <w:pPr>
        <w:pStyle w:val="Prrafodelista"/>
        <w:numPr>
          <w:ilvl w:val="0"/>
          <w:numId w:val="9"/>
        </w:numPr>
        <w:jc w:val="both"/>
        <w:rPr>
          <w:noProof/>
        </w:rPr>
      </w:pPr>
      <w:r>
        <w:rPr>
          <w:noProof/>
        </w:rPr>
        <w:t>Entrega</w:t>
      </w:r>
      <w:r w:rsidR="00F07720">
        <w:rPr>
          <w:noProof/>
        </w:rPr>
        <w:t xml:space="preserve"> de 15 camisetas del deportivo pasto, a traves de activaciones en puntos de venta. Por la compra de nuestro producto </w:t>
      </w:r>
      <w:r w:rsidR="004C4FBC">
        <w:rPr>
          <w:noProof/>
        </w:rPr>
        <w:t xml:space="preserve">participaban en la entrega de una camiseta autografiada por los jugadores del equipo profesional. </w:t>
      </w:r>
    </w:p>
    <w:p w:rsidR="004C4FBC" w:rsidRDefault="004C4FBC" w:rsidP="004C4FBC">
      <w:pPr>
        <w:pStyle w:val="Prrafodelista"/>
        <w:rPr>
          <w:noProof/>
        </w:rPr>
      </w:pPr>
    </w:p>
    <w:p w:rsidR="004C4FBC" w:rsidRDefault="00E9781C" w:rsidP="004C4FBC">
      <w:pPr>
        <w:pStyle w:val="Prrafodelista"/>
        <w:numPr>
          <w:ilvl w:val="0"/>
          <w:numId w:val="9"/>
        </w:numPr>
        <w:jc w:val="both"/>
        <w:rPr>
          <w:noProof/>
        </w:rPr>
      </w:pPr>
      <w:r>
        <w:rPr>
          <w:noProof/>
        </w:rPr>
        <w:t>Presentación inicial de</w:t>
      </w:r>
      <w:r w:rsidR="004C4FBC">
        <w:rPr>
          <w:noProof/>
        </w:rPr>
        <w:t xml:space="preserve">l </w:t>
      </w:r>
      <w:r w:rsidR="004C4FBC" w:rsidRPr="004C4FBC">
        <w:rPr>
          <w:noProof/>
        </w:rPr>
        <w:t xml:space="preserve"> plan de mercadeo para el año 2018</w:t>
      </w:r>
      <w:r>
        <w:rPr>
          <w:noProof/>
        </w:rPr>
        <w:t xml:space="preserve">, el cual será la ruta de trabajo para la vigencia.  </w:t>
      </w:r>
    </w:p>
    <w:p w:rsidR="004C4FBC" w:rsidRDefault="004C4FBC" w:rsidP="004C4FBC">
      <w:pPr>
        <w:pStyle w:val="Prrafodelista"/>
        <w:rPr>
          <w:noProof/>
        </w:rPr>
      </w:pPr>
    </w:p>
    <w:p w:rsidR="00ED13C9" w:rsidRDefault="00ED13C9" w:rsidP="004C4FBC">
      <w:pPr>
        <w:pStyle w:val="Prrafodelista"/>
        <w:jc w:val="both"/>
        <w:rPr>
          <w:noProof/>
        </w:rPr>
      </w:pPr>
    </w:p>
    <w:p w:rsidR="004C4FBC" w:rsidRDefault="00ED13C9" w:rsidP="005439DB">
      <w:pPr>
        <w:pStyle w:val="Prrafodelista"/>
        <w:numPr>
          <w:ilvl w:val="0"/>
          <w:numId w:val="9"/>
        </w:numPr>
        <w:jc w:val="both"/>
        <w:rPr>
          <w:noProof/>
        </w:rPr>
      </w:pPr>
      <w:r>
        <w:rPr>
          <w:noProof/>
        </w:rPr>
        <w:t>Inventario físico mensual del producto aguardiente Nariño, en las bodegas de los distribuidores de nuestro producto. Esto con el fin de tener la información de las ventas y la rotación del producto en el mercado.</w:t>
      </w:r>
    </w:p>
    <w:p w:rsidR="004C4FBC" w:rsidRDefault="00ED13C9" w:rsidP="004C4FBC">
      <w:pPr>
        <w:pStyle w:val="Prrafodelista"/>
        <w:rPr>
          <w:noProof/>
        </w:rPr>
      </w:pPr>
      <w:r>
        <w:rPr>
          <w:noProof/>
        </w:rPr>
        <w:lastRenderedPageBreak/>
        <w:drawing>
          <wp:inline distT="0" distB="0" distL="0" distR="0">
            <wp:extent cx="7990205" cy="31643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7" t="24346" r="43886" b="40011"/>
                    <a:stretch/>
                  </pic:blipFill>
                  <pic:spPr bwMode="auto">
                    <a:xfrm>
                      <a:off x="0" y="0"/>
                      <a:ext cx="8056508" cy="31906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D13C9" w:rsidRPr="00E06DA1" w:rsidRDefault="00ED13C9" w:rsidP="00ED13C9">
      <w:pPr>
        <w:ind w:left="708" w:firstLine="12"/>
        <w:rPr>
          <w:b/>
          <w:noProof/>
          <w:sz w:val="10"/>
        </w:rPr>
      </w:pPr>
      <w:r>
        <w:rPr>
          <w:b/>
          <w:noProof/>
          <w:sz w:val="10"/>
        </w:rPr>
        <w:t>*</w:t>
      </w:r>
      <w:r w:rsidRPr="00E06DA1">
        <w:rPr>
          <w:b/>
          <w:noProof/>
          <w:sz w:val="10"/>
        </w:rPr>
        <w:t>Informacion suministrada por el profesional universitario comercial- Aguardiente Nariño</w:t>
      </w:r>
    </w:p>
    <w:p w:rsidR="00F07720" w:rsidRDefault="00F07720" w:rsidP="00F07720">
      <w:pPr>
        <w:pStyle w:val="Prrafodelista"/>
        <w:jc w:val="both"/>
        <w:rPr>
          <w:noProof/>
        </w:rPr>
      </w:pPr>
    </w:p>
    <w:p w:rsidR="00F07720" w:rsidRDefault="00F07720" w:rsidP="00F07720">
      <w:pPr>
        <w:ind w:left="7797"/>
        <w:jc w:val="both"/>
        <w:rPr>
          <w:noProof/>
        </w:rPr>
      </w:pPr>
    </w:p>
    <w:p w:rsidR="00F07720" w:rsidRDefault="00F07720" w:rsidP="006238FA">
      <w:pPr>
        <w:ind w:left="7797"/>
        <w:jc w:val="both"/>
        <w:rPr>
          <w:noProof/>
        </w:rPr>
      </w:pPr>
    </w:p>
    <w:p w:rsidR="00F07720" w:rsidRDefault="00F07720" w:rsidP="006238FA">
      <w:pPr>
        <w:ind w:left="7797"/>
        <w:jc w:val="both"/>
        <w:rPr>
          <w:noProof/>
        </w:rPr>
      </w:pPr>
    </w:p>
    <w:p w:rsidR="00ED13C9" w:rsidRDefault="00ED13C9" w:rsidP="00ED13C9">
      <w:pPr>
        <w:jc w:val="center"/>
        <w:rPr>
          <w:b/>
          <w:noProof/>
          <w:sz w:val="40"/>
        </w:rPr>
      </w:pPr>
      <w:r w:rsidRPr="00ED13C9">
        <w:rPr>
          <w:b/>
          <w:noProof/>
          <w:sz w:val="40"/>
        </w:rPr>
        <w:lastRenderedPageBreak/>
        <w:t>MARZO 2018</w:t>
      </w:r>
    </w:p>
    <w:p w:rsidR="005B5A80" w:rsidRDefault="005B5A80" w:rsidP="005B5A80">
      <w:pPr>
        <w:pStyle w:val="Prrafodelista"/>
        <w:numPr>
          <w:ilvl w:val="0"/>
          <w:numId w:val="9"/>
        </w:numPr>
        <w:jc w:val="both"/>
        <w:rPr>
          <w:noProof/>
          <w:sz w:val="24"/>
        </w:rPr>
      </w:pPr>
      <w:r w:rsidRPr="005B5A80">
        <w:rPr>
          <w:noProof/>
          <w:sz w:val="24"/>
        </w:rPr>
        <w:t>Realizamos activaciones en diferentes puntos de venta de la ciudad de pasto, al igual que en los bares</w:t>
      </w:r>
      <w:r>
        <w:rPr>
          <w:noProof/>
          <w:sz w:val="24"/>
        </w:rPr>
        <w:t xml:space="preserve"> con mas afluencia de publicoenl</w:t>
      </w:r>
      <w:r w:rsidRPr="005B5A80">
        <w:rPr>
          <w:noProof/>
          <w:sz w:val="24"/>
        </w:rPr>
        <w:t>a ciudad</w:t>
      </w:r>
      <w:r>
        <w:rPr>
          <w:noProof/>
          <w:sz w:val="24"/>
        </w:rPr>
        <w:t xml:space="preserve">, donde regalamos entradas dobles para los partidos que juega el deportivo pasto como local a los consumidores de nuestro producto, Se realiza la entrega de  material publicitario tanto para bares como para establecimeintos que expenden licor. </w:t>
      </w:r>
    </w:p>
    <w:p w:rsidR="005439DB" w:rsidRDefault="005439DB" w:rsidP="005439DB">
      <w:pPr>
        <w:pStyle w:val="Prrafodelista"/>
        <w:jc w:val="both"/>
        <w:rPr>
          <w:noProof/>
          <w:sz w:val="24"/>
        </w:rPr>
      </w:pPr>
    </w:p>
    <w:p w:rsidR="005B5A80" w:rsidRPr="005439DB" w:rsidRDefault="00E9781C" w:rsidP="007A440E">
      <w:pPr>
        <w:pStyle w:val="Prrafodelista"/>
        <w:numPr>
          <w:ilvl w:val="0"/>
          <w:numId w:val="9"/>
        </w:numPr>
        <w:jc w:val="both"/>
        <w:rPr>
          <w:noProof/>
          <w:sz w:val="24"/>
        </w:rPr>
      </w:pPr>
      <w:r>
        <w:rPr>
          <w:noProof/>
          <w:sz w:val="24"/>
        </w:rPr>
        <w:t>D</w:t>
      </w:r>
      <w:r w:rsidR="006E0CDD" w:rsidRPr="006E0CDD">
        <w:rPr>
          <w:noProof/>
          <w:sz w:val="24"/>
        </w:rPr>
        <w:t>estrucción del producto en mal estado con acompañamiento de los entes de control y la subsecretaria de Rentas</w:t>
      </w:r>
      <w:r w:rsidR="007A440E">
        <w:rPr>
          <w:noProof/>
          <w:sz w:val="24"/>
        </w:rPr>
        <w:t xml:space="preserve">, según </w:t>
      </w:r>
      <w:r w:rsidR="007A440E">
        <w:rPr>
          <w:rFonts w:cs="Calibri"/>
          <w:color w:val="000000"/>
        </w:rPr>
        <w:t xml:space="preserve">Acta de destrucción 003 del 15 de noviembre de 2017. Posteriormente se realiza </w:t>
      </w:r>
      <w:r w:rsidR="007A440E" w:rsidRPr="007A440E">
        <w:rPr>
          <w:rFonts w:cs="Calibri"/>
          <w:color w:val="000000"/>
        </w:rPr>
        <w:t>Salida del producto defectuoso del sistema SYSMAN Salida por ajuste Numero 20</w:t>
      </w:r>
      <w:r w:rsidR="007A440E">
        <w:rPr>
          <w:rFonts w:cs="Calibri"/>
          <w:color w:val="000000"/>
        </w:rPr>
        <w:t>.</w:t>
      </w:r>
    </w:p>
    <w:p w:rsidR="005439DB" w:rsidRPr="005439DB" w:rsidRDefault="005439DB" w:rsidP="005439DB">
      <w:pPr>
        <w:pStyle w:val="Prrafodelista"/>
        <w:rPr>
          <w:noProof/>
          <w:sz w:val="24"/>
        </w:rPr>
      </w:pPr>
    </w:p>
    <w:p w:rsidR="007A440E" w:rsidRDefault="00E9781C" w:rsidP="005439DB">
      <w:pPr>
        <w:pStyle w:val="Prrafodelista"/>
        <w:numPr>
          <w:ilvl w:val="0"/>
          <w:numId w:val="9"/>
        </w:numPr>
        <w:jc w:val="both"/>
        <w:rPr>
          <w:noProof/>
          <w:sz w:val="24"/>
        </w:rPr>
      </w:pPr>
      <w:r>
        <w:rPr>
          <w:noProof/>
          <w:sz w:val="24"/>
        </w:rPr>
        <w:t>Llevamos</w:t>
      </w:r>
      <w:r w:rsidR="005439DB" w:rsidRPr="005439DB">
        <w:rPr>
          <w:noProof/>
          <w:sz w:val="24"/>
        </w:rPr>
        <w:t xml:space="preserve"> a cabo  reunión con los directivos del deportivo pasto, para realizar un modificatorio a la obligación No.9. En la cual solicitamos se aumente el valor del porcentaje de patrocinio para eventos desarrollados en el estadio libertada. Logrando incrementar en 75% cuando sean eventos exclusivos de</w:t>
      </w:r>
      <w:r w:rsidR="005439DB">
        <w:rPr>
          <w:noProof/>
          <w:sz w:val="24"/>
        </w:rPr>
        <w:t xml:space="preserve"> la marca </w:t>
      </w:r>
      <w:r w:rsidR="005439DB" w:rsidRPr="005439DB">
        <w:rPr>
          <w:noProof/>
          <w:sz w:val="24"/>
        </w:rPr>
        <w:t xml:space="preserve"> aguardiente Nariño.</w:t>
      </w:r>
    </w:p>
    <w:p w:rsidR="005439DB" w:rsidRPr="005439DB" w:rsidRDefault="005439DB" w:rsidP="005439DB">
      <w:pPr>
        <w:pStyle w:val="Prrafodelista"/>
        <w:rPr>
          <w:noProof/>
          <w:sz w:val="24"/>
        </w:rPr>
      </w:pPr>
    </w:p>
    <w:p w:rsidR="005439DB" w:rsidRDefault="005439DB" w:rsidP="005439DB">
      <w:pPr>
        <w:pStyle w:val="Prrafodelista"/>
        <w:numPr>
          <w:ilvl w:val="0"/>
          <w:numId w:val="9"/>
        </w:numPr>
        <w:jc w:val="both"/>
        <w:rPr>
          <w:noProof/>
          <w:sz w:val="24"/>
        </w:rPr>
      </w:pPr>
      <w:r w:rsidRPr="005439DB">
        <w:rPr>
          <w:noProof/>
          <w:sz w:val="24"/>
        </w:rPr>
        <w:t>Se presenta ante el INVIMA, el modificatorio para la nueva imagen de la etiqueta aguardiente Nariño tradicional en la presentación 375 y 750 CC. Tramite</w:t>
      </w:r>
      <w:r w:rsidR="00E9781C">
        <w:rPr>
          <w:noProof/>
          <w:sz w:val="24"/>
        </w:rPr>
        <w:t xml:space="preserve"> que será apoyado por la firma C</w:t>
      </w:r>
      <w:r w:rsidRPr="005439DB">
        <w:rPr>
          <w:noProof/>
          <w:sz w:val="24"/>
        </w:rPr>
        <w:t>uesta y</w:t>
      </w:r>
      <w:r w:rsidR="00E9781C">
        <w:rPr>
          <w:noProof/>
          <w:sz w:val="24"/>
        </w:rPr>
        <w:t xml:space="preserve"> A</w:t>
      </w:r>
      <w:r w:rsidRPr="005439DB">
        <w:rPr>
          <w:noProof/>
          <w:sz w:val="24"/>
        </w:rPr>
        <w:t>sociados.</w:t>
      </w:r>
    </w:p>
    <w:p w:rsidR="005439DB" w:rsidRPr="005439DB" w:rsidRDefault="005439DB" w:rsidP="005439DB">
      <w:pPr>
        <w:pStyle w:val="Prrafodelista"/>
        <w:rPr>
          <w:noProof/>
          <w:sz w:val="24"/>
        </w:rPr>
      </w:pPr>
    </w:p>
    <w:p w:rsidR="005439DB" w:rsidRDefault="00E9781C" w:rsidP="005439DB">
      <w:pPr>
        <w:pStyle w:val="Prrafodelista"/>
        <w:numPr>
          <w:ilvl w:val="0"/>
          <w:numId w:val="9"/>
        </w:numPr>
        <w:jc w:val="both"/>
        <w:rPr>
          <w:noProof/>
          <w:sz w:val="24"/>
        </w:rPr>
      </w:pPr>
      <w:r>
        <w:rPr>
          <w:noProof/>
          <w:sz w:val="24"/>
        </w:rPr>
        <w:t>Socializado con la</w:t>
      </w:r>
      <w:r w:rsidR="005439DB" w:rsidRPr="005439DB">
        <w:rPr>
          <w:noProof/>
          <w:sz w:val="24"/>
        </w:rPr>
        <w:t xml:space="preserve"> Industria Licorera de Caldas, los artes de la nueva etiqueta aguardiente Nariño sin azúcar en sus 3 presentaciones. 375,750 y 1000 CC.</w:t>
      </w:r>
      <w:r w:rsidR="005439DB">
        <w:rPr>
          <w:noProof/>
          <w:sz w:val="24"/>
        </w:rPr>
        <w:t xml:space="preserve"> La cual sera utilizada para la nueva produccion del año 2018.</w:t>
      </w:r>
    </w:p>
    <w:p w:rsidR="00E9781C" w:rsidRPr="00E9781C" w:rsidRDefault="00E9781C" w:rsidP="00E9781C">
      <w:pPr>
        <w:pStyle w:val="Prrafodelista"/>
        <w:rPr>
          <w:noProof/>
          <w:sz w:val="24"/>
        </w:rPr>
      </w:pPr>
    </w:p>
    <w:p w:rsidR="005439DB" w:rsidRDefault="00E9781C" w:rsidP="005439DB">
      <w:pPr>
        <w:pStyle w:val="Prrafodelista"/>
        <w:numPr>
          <w:ilvl w:val="0"/>
          <w:numId w:val="9"/>
        </w:numPr>
        <w:jc w:val="both"/>
        <w:rPr>
          <w:noProof/>
          <w:sz w:val="24"/>
        </w:rPr>
      </w:pPr>
      <w:r>
        <w:rPr>
          <w:noProof/>
          <w:sz w:val="24"/>
        </w:rPr>
        <w:t>Patrocinio</w:t>
      </w:r>
      <w:r w:rsidR="005439DB" w:rsidRPr="005439DB">
        <w:rPr>
          <w:noProof/>
          <w:sz w:val="24"/>
        </w:rPr>
        <w:t xml:space="preserve"> de 1</w:t>
      </w:r>
      <w:r w:rsidR="005439DB">
        <w:rPr>
          <w:noProof/>
          <w:sz w:val="24"/>
        </w:rPr>
        <w:t>1</w:t>
      </w:r>
      <w:r w:rsidR="005439DB" w:rsidRPr="005439DB">
        <w:rPr>
          <w:noProof/>
          <w:sz w:val="24"/>
        </w:rPr>
        <w:t xml:space="preserve"> eventos desarrollados en el departamento. Realizando presencia de marca con agrupaciones musicales, material Publicitario, degustación y apoyo logístico.</w:t>
      </w:r>
    </w:p>
    <w:p w:rsidR="005439DB" w:rsidRDefault="005439DB" w:rsidP="005439DB">
      <w:pPr>
        <w:pStyle w:val="Prrafodelista"/>
        <w:jc w:val="both"/>
        <w:rPr>
          <w:noProof/>
          <w:sz w:val="24"/>
        </w:rPr>
      </w:pPr>
    </w:p>
    <w:p w:rsidR="005439DB" w:rsidRDefault="00E9781C" w:rsidP="005439DB">
      <w:pPr>
        <w:pStyle w:val="Prrafodelista"/>
        <w:numPr>
          <w:ilvl w:val="0"/>
          <w:numId w:val="9"/>
        </w:numPr>
        <w:jc w:val="both"/>
        <w:rPr>
          <w:noProof/>
          <w:sz w:val="24"/>
        </w:rPr>
      </w:pPr>
      <w:r>
        <w:rPr>
          <w:noProof/>
          <w:sz w:val="24"/>
        </w:rPr>
        <w:t>Aprobación</w:t>
      </w:r>
      <w:r w:rsidR="005439DB" w:rsidRPr="005439DB">
        <w:rPr>
          <w:noProof/>
          <w:sz w:val="24"/>
        </w:rPr>
        <w:t xml:space="preserve"> de mercadeo para el año 2018. </w:t>
      </w:r>
      <w:r w:rsidR="005439DB">
        <w:rPr>
          <w:noProof/>
          <w:sz w:val="24"/>
        </w:rPr>
        <w:t xml:space="preserve">Donde </w:t>
      </w:r>
      <w:r w:rsidR="005439DB" w:rsidRPr="005439DB">
        <w:rPr>
          <w:noProof/>
          <w:sz w:val="24"/>
        </w:rPr>
        <w:t xml:space="preserve">Se realizará la renovación de imagen, con el apoyo del operador logístico se realizarán campañas para el mundial Rusia 2018, tomas de bares y daremos incentivos a las personas que consuman nuestro producto.  </w:t>
      </w:r>
    </w:p>
    <w:p w:rsidR="00A1380F" w:rsidRPr="00A1380F" w:rsidRDefault="00A1380F" w:rsidP="00A1380F">
      <w:pPr>
        <w:pStyle w:val="Prrafodelista"/>
        <w:rPr>
          <w:noProof/>
          <w:sz w:val="24"/>
        </w:rPr>
      </w:pPr>
    </w:p>
    <w:p w:rsidR="00A1380F" w:rsidRPr="00A1380F" w:rsidRDefault="00A1380F" w:rsidP="00A1380F">
      <w:pPr>
        <w:pStyle w:val="Prrafodelista"/>
        <w:numPr>
          <w:ilvl w:val="0"/>
          <w:numId w:val="9"/>
        </w:numPr>
        <w:jc w:val="both"/>
        <w:rPr>
          <w:noProof/>
          <w:sz w:val="24"/>
        </w:rPr>
      </w:pPr>
      <w:r w:rsidRPr="00A1380F">
        <w:rPr>
          <w:noProof/>
          <w:sz w:val="24"/>
        </w:rPr>
        <w:t>Inventario físico mensual del producto aguardiente Nariño, en las bodegas de los 14 distribuidores de nuestro producto.</w:t>
      </w:r>
    </w:p>
    <w:p w:rsidR="00A1380F" w:rsidRDefault="00A1380F" w:rsidP="00A1380F">
      <w:pPr>
        <w:pStyle w:val="Prrafodelista"/>
        <w:jc w:val="both"/>
        <w:rPr>
          <w:noProof/>
          <w:sz w:val="24"/>
        </w:rPr>
      </w:pPr>
      <w:r w:rsidRPr="00A1380F">
        <w:rPr>
          <w:noProof/>
          <w:sz w:val="24"/>
        </w:rPr>
        <w:t>Esto con el fin de tener la información de las ventas y la rotación del producto en el mercado.</w:t>
      </w:r>
    </w:p>
    <w:p w:rsidR="001B374A" w:rsidRPr="00E9781C" w:rsidRDefault="00A1380F" w:rsidP="00E9781C">
      <w:pPr>
        <w:pStyle w:val="Prrafodelista"/>
        <w:jc w:val="both"/>
        <w:rPr>
          <w:noProof/>
          <w:sz w:val="24"/>
        </w:rPr>
      </w:pPr>
      <w:r>
        <w:rPr>
          <w:noProof/>
        </w:rPr>
        <w:drawing>
          <wp:inline distT="0" distB="0" distL="0" distR="0">
            <wp:extent cx="7614556" cy="2807368"/>
            <wp:effectExtent l="19050" t="0" r="5444"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7" t="26242" r="44919" b="38338"/>
                    <a:stretch/>
                  </pic:blipFill>
                  <pic:spPr bwMode="auto">
                    <a:xfrm>
                      <a:off x="0" y="0"/>
                      <a:ext cx="7657768" cy="2823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bookmarkStart w:id="0" w:name="_GoBack"/>
      <w:bookmarkEnd w:id="0"/>
    </w:p>
    <w:sectPr w:rsidR="001B374A" w:rsidRPr="00E9781C" w:rsidSect="00AE5FE1">
      <w:headerReference w:type="default" r:id="rId12"/>
      <w:footerReference w:type="default" r:id="rId13"/>
      <w:pgSz w:w="15840" w:h="12240" w:orient="landscape"/>
      <w:pgMar w:top="2693" w:right="1100"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3B0" w:rsidRDefault="00CE33B0" w:rsidP="00DD4614">
      <w:pPr>
        <w:spacing w:after="0" w:line="240" w:lineRule="auto"/>
      </w:pPr>
      <w:r>
        <w:separator/>
      </w:r>
    </w:p>
  </w:endnote>
  <w:endnote w:type="continuationSeparator" w:id="1">
    <w:p w:rsidR="00CE33B0" w:rsidRDefault="00CE33B0" w:rsidP="00DD46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9DB" w:rsidRDefault="005439DB" w:rsidP="00DD4614">
    <w:pPr>
      <w:pStyle w:val="Piedepgina"/>
      <w:rPr>
        <w:noProof/>
      </w:rPr>
    </w:pPr>
  </w:p>
  <w:p w:rsidR="005439DB" w:rsidRPr="00DD4614" w:rsidRDefault="005439DB" w:rsidP="00DD4614">
    <w:pPr>
      <w:pStyle w:val="Piedepgina"/>
    </w:pPr>
    <w:r>
      <w:rPr>
        <w:noProof/>
      </w:rPr>
      <w:drawing>
        <wp:anchor distT="0" distB="0" distL="114300" distR="114300" simplePos="0" relativeHeight="251663360" behindDoc="1" locked="0" layoutInCell="1" allowOverlap="1">
          <wp:simplePos x="0" y="0"/>
          <wp:positionH relativeFrom="column">
            <wp:posOffset>-899795</wp:posOffset>
          </wp:positionH>
          <wp:positionV relativeFrom="paragraph">
            <wp:posOffset>105410</wp:posOffset>
          </wp:positionV>
          <wp:extent cx="10048875" cy="504825"/>
          <wp:effectExtent l="0" t="0" r="9525" b="9525"/>
          <wp:wrapTight wrapText="bothSides">
            <wp:wrapPolygon edited="0">
              <wp:start x="0" y="0"/>
              <wp:lineTo x="0" y="21192"/>
              <wp:lineTo x="21580" y="21192"/>
              <wp:lineTo x="21580" y="0"/>
              <wp:lineTo x="0" y="0"/>
            </wp:wrapPolygon>
          </wp:wrapTight>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048875" cy="50482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3B0" w:rsidRDefault="00CE33B0" w:rsidP="00DD4614">
      <w:pPr>
        <w:spacing w:after="0" w:line="240" w:lineRule="auto"/>
      </w:pPr>
      <w:r>
        <w:separator/>
      </w:r>
    </w:p>
  </w:footnote>
  <w:footnote w:type="continuationSeparator" w:id="1">
    <w:p w:rsidR="00CE33B0" w:rsidRDefault="00CE33B0" w:rsidP="00DD46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9DB" w:rsidRPr="00DD4614" w:rsidRDefault="005439DB" w:rsidP="00DD4614">
    <w:pPr>
      <w:pStyle w:val="Encabezado"/>
    </w:pPr>
    <w:r>
      <w:rPr>
        <w:noProof/>
      </w:rPr>
      <w:drawing>
        <wp:anchor distT="0" distB="0" distL="114300" distR="114300" simplePos="0" relativeHeight="251658240" behindDoc="0" locked="0" layoutInCell="1" allowOverlap="1">
          <wp:simplePos x="0" y="0"/>
          <wp:positionH relativeFrom="column">
            <wp:posOffset>-900430</wp:posOffset>
          </wp:positionH>
          <wp:positionV relativeFrom="paragraph">
            <wp:posOffset>-450215</wp:posOffset>
          </wp:positionV>
          <wp:extent cx="10086975" cy="1211580"/>
          <wp:effectExtent l="0" t="0" r="9525" b="7620"/>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086975" cy="121158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AFF"/>
    <w:multiLevelType w:val="hybridMultilevel"/>
    <w:tmpl w:val="51A82D74"/>
    <w:lvl w:ilvl="0" w:tplc="05CE316C">
      <w:start w:val="1"/>
      <w:numFmt w:val="decimalZero"/>
      <w:lvlText w:val="%1-"/>
      <w:lvlJc w:val="left"/>
      <w:pPr>
        <w:ind w:left="720" w:hanging="360"/>
      </w:pPr>
      <w:rPr>
        <w:rFonts w:eastAsia="Calibri" w:hint="default"/>
        <w:color w:val="000000" w:themeColor="text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3A5F00AD"/>
    <w:multiLevelType w:val="hybridMultilevel"/>
    <w:tmpl w:val="4768DF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C366F38"/>
    <w:multiLevelType w:val="hybridMultilevel"/>
    <w:tmpl w:val="220C9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DB14565"/>
    <w:multiLevelType w:val="hybridMultilevel"/>
    <w:tmpl w:val="AFE8F0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EF12A20"/>
    <w:multiLevelType w:val="hybridMultilevel"/>
    <w:tmpl w:val="9934C748"/>
    <w:lvl w:ilvl="0" w:tplc="7D92AC7C">
      <w:start w:val="1"/>
      <w:numFmt w:val="decimal"/>
      <w:lvlText w:val="%1."/>
      <w:lvlJc w:val="left"/>
      <w:pPr>
        <w:ind w:left="8157" w:hanging="360"/>
      </w:pPr>
      <w:rPr>
        <w:rFonts w:hint="default"/>
      </w:rPr>
    </w:lvl>
    <w:lvl w:ilvl="1" w:tplc="240A0019" w:tentative="1">
      <w:start w:val="1"/>
      <w:numFmt w:val="lowerLetter"/>
      <w:lvlText w:val="%2."/>
      <w:lvlJc w:val="left"/>
      <w:pPr>
        <w:ind w:left="8877" w:hanging="360"/>
      </w:pPr>
    </w:lvl>
    <w:lvl w:ilvl="2" w:tplc="240A001B" w:tentative="1">
      <w:start w:val="1"/>
      <w:numFmt w:val="lowerRoman"/>
      <w:lvlText w:val="%3."/>
      <w:lvlJc w:val="right"/>
      <w:pPr>
        <w:ind w:left="9597" w:hanging="180"/>
      </w:pPr>
    </w:lvl>
    <w:lvl w:ilvl="3" w:tplc="240A000F" w:tentative="1">
      <w:start w:val="1"/>
      <w:numFmt w:val="decimal"/>
      <w:lvlText w:val="%4."/>
      <w:lvlJc w:val="left"/>
      <w:pPr>
        <w:ind w:left="10317" w:hanging="360"/>
      </w:pPr>
    </w:lvl>
    <w:lvl w:ilvl="4" w:tplc="240A0019" w:tentative="1">
      <w:start w:val="1"/>
      <w:numFmt w:val="lowerLetter"/>
      <w:lvlText w:val="%5."/>
      <w:lvlJc w:val="left"/>
      <w:pPr>
        <w:ind w:left="11037" w:hanging="360"/>
      </w:pPr>
    </w:lvl>
    <w:lvl w:ilvl="5" w:tplc="240A001B" w:tentative="1">
      <w:start w:val="1"/>
      <w:numFmt w:val="lowerRoman"/>
      <w:lvlText w:val="%6."/>
      <w:lvlJc w:val="right"/>
      <w:pPr>
        <w:ind w:left="11757" w:hanging="180"/>
      </w:pPr>
    </w:lvl>
    <w:lvl w:ilvl="6" w:tplc="240A000F" w:tentative="1">
      <w:start w:val="1"/>
      <w:numFmt w:val="decimal"/>
      <w:lvlText w:val="%7."/>
      <w:lvlJc w:val="left"/>
      <w:pPr>
        <w:ind w:left="12477" w:hanging="360"/>
      </w:pPr>
    </w:lvl>
    <w:lvl w:ilvl="7" w:tplc="240A0019" w:tentative="1">
      <w:start w:val="1"/>
      <w:numFmt w:val="lowerLetter"/>
      <w:lvlText w:val="%8."/>
      <w:lvlJc w:val="left"/>
      <w:pPr>
        <w:ind w:left="13197" w:hanging="360"/>
      </w:pPr>
    </w:lvl>
    <w:lvl w:ilvl="8" w:tplc="240A001B" w:tentative="1">
      <w:start w:val="1"/>
      <w:numFmt w:val="lowerRoman"/>
      <w:lvlText w:val="%9."/>
      <w:lvlJc w:val="right"/>
      <w:pPr>
        <w:ind w:left="13917" w:hanging="180"/>
      </w:pPr>
    </w:lvl>
  </w:abstractNum>
  <w:abstractNum w:abstractNumId="5">
    <w:nsid w:val="5E7F7CE9"/>
    <w:multiLevelType w:val="hybridMultilevel"/>
    <w:tmpl w:val="3ABA3A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CD320AD"/>
    <w:multiLevelType w:val="hybridMultilevel"/>
    <w:tmpl w:val="8BDE4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02A40FC"/>
    <w:multiLevelType w:val="hybridMultilevel"/>
    <w:tmpl w:val="D19E3EE6"/>
    <w:lvl w:ilvl="0" w:tplc="85C2C7B0">
      <w:start w:val="1"/>
      <w:numFmt w:val="decimal"/>
      <w:lvlText w:val="%1."/>
      <w:lvlJc w:val="left"/>
      <w:pPr>
        <w:ind w:left="720" w:hanging="360"/>
      </w:pPr>
      <w:rPr>
        <w:rFonts w:ascii="Tahoma" w:hAnsi="Tahoma" w:cs="Tahoma" w:hint="default"/>
        <w:color w:val="auto"/>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7B6A0D"/>
    <w:rsid w:val="0000283E"/>
    <w:rsid w:val="00020BA0"/>
    <w:rsid w:val="00025FD2"/>
    <w:rsid w:val="00026583"/>
    <w:rsid w:val="000266FE"/>
    <w:rsid w:val="000269E9"/>
    <w:rsid w:val="000325B7"/>
    <w:rsid w:val="00034E78"/>
    <w:rsid w:val="0004578C"/>
    <w:rsid w:val="000574DE"/>
    <w:rsid w:val="000660F4"/>
    <w:rsid w:val="0006789D"/>
    <w:rsid w:val="00081187"/>
    <w:rsid w:val="00081ECF"/>
    <w:rsid w:val="0008799D"/>
    <w:rsid w:val="000A165C"/>
    <w:rsid w:val="000A2ED1"/>
    <w:rsid w:val="000A4823"/>
    <w:rsid w:val="000C6E78"/>
    <w:rsid w:val="000C70A8"/>
    <w:rsid w:val="000F43F0"/>
    <w:rsid w:val="000F44D0"/>
    <w:rsid w:val="00100E6E"/>
    <w:rsid w:val="0010386A"/>
    <w:rsid w:val="00107AB4"/>
    <w:rsid w:val="00113B72"/>
    <w:rsid w:val="00121D1A"/>
    <w:rsid w:val="00123B3A"/>
    <w:rsid w:val="001279BA"/>
    <w:rsid w:val="00132475"/>
    <w:rsid w:val="001502DD"/>
    <w:rsid w:val="00153D4F"/>
    <w:rsid w:val="0016025E"/>
    <w:rsid w:val="00166179"/>
    <w:rsid w:val="001719A1"/>
    <w:rsid w:val="00172DF7"/>
    <w:rsid w:val="00176FCA"/>
    <w:rsid w:val="00186B19"/>
    <w:rsid w:val="001A0FDC"/>
    <w:rsid w:val="001A278C"/>
    <w:rsid w:val="001A295B"/>
    <w:rsid w:val="001A4DD8"/>
    <w:rsid w:val="001B1A31"/>
    <w:rsid w:val="001B374A"/>
    <w:rsid w:val="001C2A1C"/>
    <w:rsid w:val="001C3883"/>
    <w:rsid w:val="001C58CB"/>
    <w:rsid w:val="001D33FE"/>
    <w:rsid w:val="001E0F7B"/>
    <w:rsid w:val="001E4EDD"/>
    <w:rsid w:val="001E5747"/>
    <w:rsid w:val="001F0E0E"/>
    <w:rsid w:val="00200F9E"/>
    <w:rsid w:val="002057EC"/>
    <w:rsid w:val="00224038"/>
    <w:rsid w:val="00226BCC"/>
    <w:rsid w:val="00242D11"/>
    <w:rsid w:val="002513C6"/>
    <w:rsid w:val="00255053"/>
    <w:rsid w:val="002610D4"/>
    <w:rsid w:val="002677D8"/>
    <w:rsid w:val="00271543"/>
    <w:rsid w:val="00272E43"/>
    <w:rsid w:val="0028504A"/>
    <w:rsid w:val="00285E30"/>
    <w:rsid w:val="002A08BB"/>
    <w:rsid w:val="002A2543"/>
    <w:rsid w:val="002D1DC7"/>
    <w:rsid w:val="002D7D28"/>
    <w:rsid w:val="002F0B9A"/>
    <w:rsid w:val="002F57E4"/>
    <w:rsid w:val="00300290"/>
    <w:rsid w:val="00301285"/>
    <w:rsid w:val="00301E3F"/>
    <w:rsid w:val="00301EC6"/>
    <w:rsid w:val="00304741"/>
    <w:rsid w:val="00305F7F"/>
    <w:rsid w:val="00312C59"/>
    <w:rsid w:val="0032084E"/>
    <w:rsid w:val="00323027"/>
    <w:rsid w:val="00332A52"/>
    <w:rsid w:val="003360AF"/>
    <w:rsid w:val="003365C5"/>
    <w:rsid w:val="00340B45"/>
    <w:rsid w:val="00346452"/>
    <w:rsid w:val="00356ABE"/>
    <w:rsid w:val="0036061E"/>
    <w:rsid w:val="00365DBF"/>
    <w:rsid w:val="003904D7"/>
    <w:rsid w:val="003A2482"/>
    <w:rsid w:val="003A6AE8"/>
    <w:rsid w:val="003C1A78"/>
    <w:rsid w:val="003C41E3"/>
    <w:rsid w:val="003C4960"/>
    <w:rsid w:val="003C5C6B"/>
    <w:rsid w:val="003C7DE6"/>
    <w:rsid w:val="00401F8E"/>
    <w:rsid w:val="00412D65"/>
    <w:rsid w:val="0041648C"/>
    <w:rsid w:val="004204B3"/>
    <w:rsid w:val="00423B36"/>
    <w:rsid w:val="004255D0"/>
    <w:rsid w:val="00432ACD"/>
    <w:rsid w:val="00450494"/>
    <w:rsid w:val="0045158A"/>
    <w:rsid w:val="00456E5A"/>
    <w:rsid w:val="0045751C"/>
    <w:rsid w:val="004679D9"/>
    <w:rsid w:val="004779B2"/>
    <w:rsid w:val="00482177"/>
    <w:rsid w:val="00484936"/>
    <w:rsid w:val="00484F78"/>
    <w:rsid w:val="004978E2"/>
    <w:rsid w:val="004A06BC"/>
    <w:rsid w:val="004B0D8E"/>
    <w:rsid w:val="004B658E"/>
    <w:rsid w:val="004C2F51"/>
    <w:rsid w:val="004C4FBC"/>
    <w:rsid w:val="004C5FD4"/>
    <w:rsid w:val="004D0DFC"/>
    <w:rsid w:val="004D487F"/>
    <w:rsid w:val="004D4F69"/>
    <w:rsid w:val="004D5F32"/>
    <w:rsid w:val="004E2D8A"/>
    <w:rsid w:val="004E4D11"/>
    <w:rsid w:val="00503C24"/>
    <w:rsid w:val="00522A60"/>
    <w:rsid w:val="00525EFC"/>
    <w:rsid w:val="00530DAE"/>
    <w:rsid w:val="00541996"/>
    <w:rsid w:val="005439DB"/>
    <w:rsid w:val="005504B6"/>
    <w:rsid w:val="00553F14"/>
    <w:rsid w:val="005540C3"/>
    <w:rsid w:val="0055452B"/>
    <w:rsid w:val="005567C2"/>
    <w:rsid w:val="0056538B"/>
    <w:rsid w:val="00567238"/>
    <w:rsid w:val="005704B4"/>
    <w:rsid w:val="005710D1"/>
    <w:rsid w:val="00571B1A"/>
    <w:rsid w:val="00571BEA"/>
    <w:rsid w:val="005776AB"/>
    <w:rsid w:val="00584596"/>
    <w:rsid w:val="00587D0C"/>
    <w:rsid w:val="005931F2"/>
    <w:rsid w:val="005A0F7E"/>
    <w:rsid w:val="005B4DA7"/>
    <w:rsid w:val="005B5A80"/>
    <w:rsid w:val="005B6098"/>
    <w:rsid w:val="005B7141"/>
    <w:rsid w:val="005C0711"/>
    <w:rsid w:val="005C2F53"/>
    <w:rsid w:val="005C67DD"/>
    <w:rsid w:val="005F2A2D"/>
    <w:rsid w:val="005F56C6"/>
    <w:rsid w:val="005F5BF3"/>
    <w:rsid w:val="006009EF"/>
    <w:rsid w:val="006110D8"/>
    <w:rsid w:val="006112E9"/>
    <w:rsid w:val="00617824"/>
    <w:rsid w:val="00620E01"/>
    <w:rsid w:val="00623414"/>
    <w:rsid w:val="006238FA"/>
    <w:rsid w:val="006277CF"/>
    <w:rsid w:val="00630390"/>
    <w:rsid w:val="00634264"/>
    <w:rsid w:val="006378DC"/>
    <w:rsid w:val="00637B39"/>
    <w:rsid w:val="00644BB4"/>
    <w:rsid w:val="00645DAD"/>
    <w:rsid w:val="00646F55"/>
    <w:rsid w:val="00652DFC"/>
    <w:rsid w:val="00655AEE"/>
    <w:rsid w:val="00660F80"/>
    <w:rsid w:val="0067659F"/>
    <w:rsid w:val="00685CAC"/>
    <w:rsid w:val="0069099E"/>
    <w:rsid w:val="00691B55"/>
    <w:rsid w:val="006A772C"/>
    <w:rsid w:val="006B311D"/>
    <w:rsid w:val="006B3945"/>
    <w:rsid w:val="006D2920"/>
    <w:rsid w:val="006D2F31"/>
    <w:rsid w:val="006E0CDD"/>
    <w:rsid w:val="006E1052"/>
    <w:rsid w:val="006E504B"/>
    <w:rsid w:val="006E536C"/>
    <w:rsid w:val="006F3D2E"/>
    <w:rsid w:val="007006D4"/>
    <w:rsid w:val="007036A4"/>
    <w:rsid w:val="0070498D"/>
    <w:rsid w:val="00721F48"/>
    <w:rsid w:val="007236B6"/>
    <w:rsid w:val="00723E52"/>
    <w:rsid w:val="00736AB7"/>
    <w:rsid w:val="007405CF"/>
    <w:rsid w:val="007408A7"/>
    <w:rsid w:val="00760298"/>
    <w:rsid w:val="00760B3A"/>
    <w:rsid w:val="0077172E"/>
    <w:rsid w:val="00774CC5"/>
    <w:rsid w:val="00777F0A"/>
    <w:rsid w:val="00780162"/>
    <w:rsid w:val="007A440E"/>
    <w:rsid w:val="007B1DC2"/>
    <w:rsid w:val="007B6A0D"/>
    <w:rsid w:val="007D3DBA"/>
    <w:rsid w:val="007D4657"/>
    <w:rsid w:val="007D68B5"/>
    <w:rsid w:val="007E5CB5"/>
    <w:rsid w:val="007F125E"/>
    <w:rsid w:val="007F2644"/>
    <w:rsid w:val="007F353B"/>
    <w:rsid w:val="007F4BC8"/>
    <w:rsid w:val="007F785C"/>
    <w:rsid w:val="0080034C"/>
    <w:rsid w:val="00802824"/>
    <w:rsid w:val="00810FB6"/>
    <w:rsid w:val="00812AEF"/>
    <w:rsid w:val="00820133"/>
    <w:rsid w:val="008209A5"/>
    <w:rsid w:val="00824368"/>
    <w:rsid w:val="00827990"/>
    <w:rsid w:val="00833695"/>
    <w:rsid w:val="0084234D"/>
    <w:rsid w:val="008511C3"/>
    <w:rsid w:val="00853820"/>
    <w:rsid w:val="00862A8A"/>
    <w:rsid w:val="008639E1"/>
    <w:rsid w:val="00866421"/>
    <w:rsid w:val="0088496E"/>
    <w:rsid w:val="008920C4"/>
    <w:rsid w:val="008A3E73"/>
    <w:rsid w:val="008A4496"/>
    <w:rsid w:val="008A5B34"/>
    <w:rsid w:val="008A67CF"/>
    <w:rsid w:val="008B526A"/>
    <w:rsid w:val="008C17C2"/>
    <w:rsid w:val="008D0A95"/>
    <w:rsid w:val="008D55D9"/>
    <w:rsid w:val="008E0F80"/>
    <w:rsid w:val="008E10C2"/>
    <w:rsid w:val="008E7455"/>
    <w:rsid w:val="008E7FE4"/>
    <w:rsid w:val="008F1836"/>
    <w:rsid w:val="008F4E63"/>
    <w:rsid w:val="009143FD"/>
    <w:rsid w:val="00914665"/>
    <w:rsid w:val="00915836"/>
    <w:rsid w:val="00935D6B"/>
    <w:rsid w:val="00937A15"/>
    <w:rsid w:val="00941435"/>
    <w:rsid w:val="00952482"/>
    <w:rsid w:val="009558DB"/>
    <w:rsid w:val="00964364"/>
    <w:rsid w:val="009746D6"/>
    <w:rsid w:val="009834E2"/>
    <w:rsid w:val="0099374C"/>
    <w:rsid w:val="009C2E6C"/>
    <w:rsid w:val="009C5531"/>
    <w:rsid w:val="009D0177"/>
    <w:rsid w:val="009D5609"/>
    <w:rsid w:val="009D57F5"/>
    <w:rsid w:val="009E53D6"/>
    <w:rsid w:val="009F0D51"/>
    <w:rsid w:val="009F22B6"/>
    <w:rsid w:val="009F3CF9"/>
    <w:rsid w:val="009F3F89"/>
    <w:rsid w:val="00A075D3"/>
    <w:rsid w:val="00A1380F"/>
    <w:rsid w:val="00A13BE9"/>
    <w:rsid w:val="00A23E9D"/>
    <w:rsid w:val="00A30C97"/>
    <w:rsid w:val="00A36764"/>
    <w:rsid w:val="00A43EDD"/>
    <w:rsid w:val="00A55873"/>
    <w:rsid w:val="00A57CE6"/>
    <w:rsid w:val="00A605A1"/>
    <w:rsid w:val="00A654D7"/>
    <w:rsid w:val="00A65BE6"/>
    <w:rsid w:val="00A66F85"/>
    <w:rsid w:val="00A7673A"/>
    <w:rsid w:val="00A834AF"/>
    <w:rsid w:val="00A944F2"/>
    <w:rsid w:val="00AA14C7"/>
    <w:rsid w:val="00AA15CA"/>
    <w:rsid w:val="00AA168D"/>
    <w:rsid w:val="00AA21D0"/>
    <w:rsid w:val="00AB36FC"/>
    <w:rsid w:val="00AB5563"/>
    <w:rsid w:val="00AB6FA6"/>
    <w:rsid w:val="00AC581C"/>
    <w:rsid w:val="00AC7025"/>
    <w:rsid w:val="00AC7082"/>
    <w:rsid w:val="00AD33D6"/>
    <w:rsid w:val="00AD6424"/>
    <w:rsid w:val="00AE4A30"/>
    <w:rsid w:val="00AE5FE1"/>
    <w:rsid w:val="00AE65DB"/>
    <w:rsid w:val="00AF1AFD"/>
    <w:rsid w:val="00B107E5"/>
    <w:rsid w:val="00B23356"/>
    <w:rsid w:val="00B23BB6"/>
    <w:rsid w:val="00B2506C"/>
    <w:rsid w:val="00B25951"/>
    <w:rsid w:val="00B35E06"/>
    <w:rsid w:val="00B40C28"/>
    <w:rsid w:val="00B510BC"/>
    <w:rsid w:val="00B77244"/>
    <w:rsid w:val="00B8355A"/>
    <w:rsid w:val="00B90B37"/>
    <w:rsid w:val="00BA775E"/>
    <w:rsid w:val="00BB0B08"/>
    <w:rsid w:val="00BB243E"/>
    <w:rsid w:val="00BB2760"/>
    <w:rsid w:val="00BB3F01"/>
    <w:rsid w:val="00BB792D"/>
    <w:rsid w:val="00BC7AA1"/>
    <w:rsid w:val="00BD061E"/>
    <w:rsid w:val="00BD1CB0"/>
    <w:rsid w:val="00BD79C7"/>
    <w:rsid w:val="00BF2B22"/>
    <w:rsid w:val="00C07D2A"/>
    <w:rsid w:val="00C1175D"/>
    <w:rsid w:val="00C20A7C"/>
    <w:rsid w:val="00C35849"/>
    <w:rsid w:val="00C43A74"/>
    <w:rsid w:val="00C44860"/>
    <w:rsid w:val="00C55343"/>
    <w:rsid w:val="00C67773"/>
    <w:rsid w:val="00C73F49"/>
    <w:rsid w:val="00C80DF8"/>
    <w:rsid w:val="00C812BE"/>
    <w:rsid w:val="00C9415A"/>
    <w:rsid w:val="00CA350B"/>
    <w:rsid w:val="00CA7EAB"/>
    <w:rsid w:val="00CB601E"/>
    <w:rsid w:val="00CE33B0"/>
    <w:rsid w:val="00CE4B67"/>
    <w:rsid w:val="00D063C1"/>
    <w:rsid w:val="00D07304"/>
    <w:rsid w:val="00D241F9"/>
    <w:rsid w:val="00D256D0"/>
    <w:rsid w:val="00D43035"/>
    <w:rsid w:val="00D44A6E"/>
    <w:rsid w:val="00D5196C"/>
    <w:rsid w:val="00D65B69"/>
    <w:rsid w:val="00D81FD7"/>
    <w:rsid w:val="00D9408C"/>
    <w:rsid w:val="00D95A53"/>
    <w:rsid w:val="00DA6FB8"/>
    <w:rsid w:val="00DA7714"/>
    <w:rsid w:val="00DB1C75"/>
    <w:rsid w:val="00DB6161"/>
    <w:rsid w:val="00DD2C0E"/>
    <w:rsid w:val="00DD4614"/>
    <w:rsid w:val="00DF0346"/>
    <w:rsid w:val="00E01807"/>
    <w:rsid w:val="00E06898"/>
    <w:rsid w:val="00E06DA1"/>
    <w:rsid w:val="00E155EE"/>
    <w:rsid w:val="00E20D10"/>
    <w:rsid w:val="00E2231B"/>
    <w:rsid w:val="00E22866"/>
    <w:rsid w:val="00E305B1"/>
    <w:rsid w:val="00E32027"/>
    <w:rsid w:val="00E40E84"/>
    <w:rsid w:val="00E439DF"/>
    <w:rsid w:val="00E4556E"/>
    <w:rsid w:val="00E724A1"/>
    <w:rsid w:val="00E8260A"/>
    <w:rsid w:val="00E876A3"/>
    <w:rsid w:val="00E92B34"/>
    <w:rsid w:val="00E957B0"/>
    <w:rsid w:val="00E9781C"/>
    <w:rsid w:val="00EB030C"/>
    <w:rsid w:val="00EC0180"/>
    <w:rsid w:val="00EC16E7"/>
    <w:rsid w:val="00EC7F67"/>
    <w:rsid w:val="00ED13C9"/>
    <w:rsid w:val="00ED74ED"/>
    <w:rsid w:val="00EE1303"/>
    <w:rsid w:val="00EE2446"/>
    <w:rsid w:val="00EE3463"/>
    <w:rsid w:val="00EF3E88"/>
    <w:rsid w:val="00EF5C49"/>
    <w:rsid w:val="00F07720"/>
    <w:rsid w:val="00F1192A"/>
    <w:rsid w:val="00F12CA3"/>
    <w:rsid w:val="00F16CC7"/>
    <w:rsid w:val="00F20B2A"/>
    <w:rsid w:val="00F23ACD"/>
    <w:rsid w:val="00F34B11"/>
    <w:rsid w:val="00F3615D"/>
    <w:rsid w:val="00F402E7"/>
    <w:rsid w:val="00F5146E"/>
    <w:rsid w:val="00F524E8"/>
    <w:rsid w:val="00F73A95"/>
    <w:rsid w:val="00FA3BD7"/>
    <w:rsid w:val="00FA7F4F"/>
    <w:rsid w:val="00FE0D06"/>
    <w:rsid w:val="00FE615A"/>
    <w:rsid w:val="00FE7FB7"/>
    <w:rsid w:val="617D2D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6F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B6A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6A0D"/>
    <w:rPr>
      <w:rFonts w:ascii="Tahoma" w:hAnsi="Tahoma" w:cs="Tahoma"/>
      <w:sz w:val="16"/>
      <w:szCs w:val="16"/>
    </w:rPr>
  </w:style>
  <w:style w:type="paragraph" w:styleId="Encabezado">
    <w:name w:val="header"/>
    <w:aliases w:val="encabezado,Encabezado Car Car"/>
    <w:basedOn w:val="Normal"/>
    <w:link w:val="EncabezadoCar"/>
    <w:uiPriority w:val="99"/>
    <w:unhideWhenUsed/>
    <w:rsid w:val="00DD4614"/>
    <w:pPr>
      <w:tabs>
        <w:tab w:val="center" w:pos="4419"/>
        <w:tab w:val="right" w:pos="8838"/>
      </w:tabs>
      <w:spacing w:after="0" w:line="240" w:lineRule="auto"/>
    </w:pPr>
  </w:style>
  <w:style w:type="character" w:customStyle="1" w:styleId="EncabezadoCar">
    <w:name w:val="Encabezado Car"/>
    <w:aliases w:val="encabezado Car,Encabezado Car Car Car"/>
    <w:basedOn w:val="Fuentedeprrafopredeter"/>
    <w:link w:val="Encabezado"/>
    <w:uiPriority w:val="99"/>
    <w:rsid w:val="00DD4614"/>
  </w:style>
  <w:style w:type="paragraph" w:styleId="Piedepgina">
    <w:name w:val="footer"/>
    <w:basedOn w:val="Normal"/>
    <w:link w:val="PiedepginaCar"/>
    <w:uiPriority w:val="99"/>
    <w:unhideWhenUsed/>
    <w:rsid w:val="00DD46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D4614"/>
  </w:style>
  <w:style w:type="character" w:styleId="Hipervnculo">
    <w:name w:val="Hyperlink"/>
    <w:basedOn w:val="Fuentedeprrafopredeter"/>
    <w:uiPriority w:val="99"/>
    <w:unhideWhenUsed/>
    <w:rsid w:val="0070498D"/>
    <w:rPr>
      <w:color w:val="0000FF" w:themeColor="hyperlink"/>
      <w:u w:val="single"/>
    </w:rPr>
  </w:style>
  <w:style w:type="character" w:styleId="Hipervnculovisitado">
    <w:name w:val="FollowedHyperlink"/>
    <w:basedOn w:val="Fuentedeprrafopredeter"/>
    <w:uiPriority w:val="99"/>
    <w:semiHidden/>
    <w:unhideWhenUsed/>
    <w:rsid w:val="0070498D"/>
    <w:rPr>
      <w:color w:val="800080" w:themeColor="followedHyperlink"/>
      <w:u w:val="single"/>
    </w:rPr>
  </w:style>
  <w:style w:type="paragraph" w:styleId="Prrafodelista">
    <w:name w:val="List Paragraph"/>
    <w:basedOn w:val="Normal"/>
    <w:uiPriority w:val="34"/>
    <w:qFormat/>
    <w:rsid w:val="001F0E0E"/>
    <w:pPr>
      <w:ind w:left="720"/>
      <w:contextualSpacing/>
    </w:pPr>
  </w:style>
  <w:style w:type="table" w:styleId="Tablaconcuadrcula">
    <w:name w:val="Table Grid"/>
    <w:basedOn w:val="Tablanormal"/>
    <w:uiPriority w:val="59"/>
    <w:rsid w:val="00301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224038"/>
    <w:pPr>
      <w:spacing w:after="0" w:line="240" w:lineRule="auto"/>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246379279">
      <w:bodyDiv w:val="1"/>
      <w:marLeft w:val="0"/>
      <w:marRight w:val="0"/>
      <w:marTop w:val="0"/>
      <w:marBottom w:val="0"/>
      <w:divBdr>
        <w:top w:val="none" w:sz="0" w:space="0" w:color="auto"/>
        <w:left w:val="none" w:sz="0" w:space="0" w:color="auto"/>
        <w:bottom w:val="none" w:sz="0" w:space="0" w:color="auto"/>
        <w:right w:val="none" w:sz="0" w:space="0" w:color="auto"/>
      </w:divBdr>
    </w:div>
    <w:div w:id="522400386">
      <w:bodyDiv w:val="1"/>
      <w:marLeft w:val="0"/>
      <w:marRight w:val="0"/>
      <w:marTop w:val="0"/>
      <w:marBottom w:val="0"/>
      <w:divBdr>
        <w:top w:val="none" w:sz="0" w:space="0" w:color="auto"/>
        <w:left w:val="none" w:sz="0" w:space="0" w:color="auto"/>
        <w:bottom w:val="none" w:sz="0" w:space="0" w:color="auto"/>
        <w:right w:val="none" w:sz="0" w:space="0" w:color="auto"/>
      </w:divBdr>
    </w:div>
    <w:div w:id="628971469">
      <w:bodyDiv w:val="1"/>
      <w:marLeft w:val="0"/>
      <w:marRight w:val="0"/>
      <w:marTop w:val="0"/>
      <w:marBottom w:val="0"/>
      <w:divBdr>
        <w:top w:val="none" w:sz="0" w:space="0" w:color="auto"/>
        <w:left w:val="none" w:sz="0" w:space="0" w:color="auto"/>
        <w:bottom w:val="none" w:sz="0" w:space="0" w:color="auto"/>
        <w:right w:val="none" w:sz="0" w:space="0" w:color="auto"/>
      </w:divBdr>
    </w:div>
    <w:div w:id="639960324">
      <w:bodyDiv w:val="1"/>
      <w:marLeft w:val="0"/>
      <w:marRight w:val="0"/>
      <w:marTop w:val="0"/>
      <w:marBottom w:val="0"/>
      <w:divBdr>
        <w:top w:val="none" w:sz="0" w:space="0" w:color="auto"/>
        <w:left w:val="none" w:sz="0" w:space="0" w:color="auto"/>
        <w:bottom w:val="none" w:sz="0" w:space="0" w:color="auto"/>
        <w:right w:val="none" w:sz="0" w:space="0" w:color="auto"/>
      </w:divBdr>
    </w:div>
    <w:div w:id="640161234">
      <w:bodyDiv w:val="1"/>
      <w:marLeft w:val="0"/>
      <w:marRight w:val="0"/>
      <w:marTop w:val="0"/>
      <w:marBottom w:val="0"/>
      <w:divBdr>
        <w:top w:val="none" w:sz="0" w:space="0" w:color="auto"/>
        <w:left w:val="none" w:sz="0" w:space="0" w:color="auto"/>
        <w:bottom w:val="none" w:sz="0" w:space="0" w:color="auto"/>
        <w:right w:val="none" w:sz="0" w:space="0" w:color="auto"/>
      </w:divBdr>
    </w:div>
    <w:div w:id="760296145">
      <w:bodyDiv w:val="1"/>
      <w:marLeft w:val="0"/>
      <w:marRight w:val="0"/>
      <w:marTop w:val="0"/>
      <w:marBottom w:val="0"/>
      <w:divBdr>
        <w:top w:val="none" w:sz="0" w:space="0" w:color="auto"/>
        <w:left w:val="none" w:sz="0" w:space="0" w:color="auto"/>
        <w:bottom w:val="none" w:sz="0" w:space="0" w:color="auto"/>
        <w:right w:val="none" w:sz="0" w:space="0" w:color="auto"/>
      </w:divBdr>
    </w:div>
    <w:div w:id="868421325">
      <w:bodyDiv w:val="1"/>
      <w:marLeft w:val="0"/>
      <w:marRight w:val="0"/>
      <w:marTop w:val="0"/>
      <w:marBottom w:val="0"/>
      <w:divBdr>
        <w:top w:val="none" w:sz="0" w:space="0" w:color="auto"/>
        <w:left w:val="none" w:sz="0" w:space="0" w:color="auto"/>
        <w:bottom w:val="none" w:sz="0" w:space="0" w:color="auto"/>
        <w:right w:val="none" w:sz="0" w:space="0" w:color="auto"/>
      </w:divBdr>
    </w:div>
    <w:div w:id="948707951">
      <w:bodyDiv w:val="1"/>
      <w:marLeft w:val="0"/>
      <w:marRight w:val="0"/>
      <w:marTop w:val="0"/>
      <w:marBottom w:val="0"/>
      <w:divBdr>
        <w:top w:val="none" w:sz="0" w:space="0" w:color="auto"/>
        <w:left w:val="none" w:sz="0" w:space="0" w:color="auto"/>
        <w:bottom w:val="none" w:sz="0" w:space="0" w:color="auto"/>
        <w:right w:val="none" w:sz="0" w:space="0" w:color="auto"/>
      </w:divBdr>
    </w:div>
    <w:div w:id="958033066">
      <w:bodyDiv w:val="1"/>
      <w:marLeft w:val="0"/>
      <w:marRight w:val="0"/>
      <w:marTop w:val="0"/>
      <w:marBottom w:val="0"/>
      <w:divBdr>
        <w:top w:val="none" w:sz="0" w:space="0" w:color="auto"/>
        <w:left w:val="none" w:sz="0" w:space="0" w:color="auto"/>
        <w:bottom w:val="none" w:sz="0" w:space="0" w:color="auto"/>
        <w:right w:val="none" w:sz="0" w:space="0" w:color="auto"/>
      </w:divBdr>
    </w:div>
    <w:div w:id="991300826">
      <w:bodyDiv w:val="1"/>
      <w:marLeft w:val="0"/>
      <w:marRight w:val="0"/>
      <w:marTop w:val="0"/>
      <w:marBottom w:val="0"/>
      <w:divBdr>
        <w:top w:val="none" w:sz="0" w:space="0" w:color="auto"/>
        <w:left w:val="none" w:sz="0" w:space="0" w:color="auto"/>
        <w:bottom w:val="none" w:sz="0" w:space="0" w:color="auto"/>
        <w:right w:val="none" w:sz="0" w:space="0" w:color="auto"/>
      </w:divBdr>
    </w:div>
    <w:div w:id="1688174100">
      <w:bodyDiv w:val="1"/>
      <w:marLeft w:val="0"/>
      <w:marRight w:val="0"/>
      <w:marTop w:val="0"/>
      <w:marBottom w:val="0"/>
      <w:divBdr>
        <w:top w:val="none" w:sz="0" w:space="0" w:color="auto"/>
        <w:left w:val="none" w:sz="0" w:space="0" w:color="auto"/>
        <w:bottom w:val="none" w:sz="0" w:space="0" w:color="auto"/>
        <w:right w:val="none" w:sz="0" w:space="0" w:color="auto"/>
      </w:divBdr>
    </w:div>
    <w:div w:id="196175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2E5FA-1810-4283-9753-58F6B3B9D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897</Words>
  <Characters>4939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Nariño</Company>
  <LinksUpToDate>false</LinksUpToDate>
  <CharactersWithSpaces>5825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Usuario</cp:lastModifiedBy>
  <cp:revision>2</cp:revision>
  <cp:lastPrinted>2018-03-14T13:35:00Z</cp:lastPrinted>
  <dcterms:created xsi:type="dcterms:W3CDTF">2018-04-13T15:55:00Z</dcterms:created>
  <dcterms:modified xsi:type="dcterms:W3CDTF">2018-04-13T15:55:00Z</dcterms:modified>
</cp:coreProperties>
</file>